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33113" w14:textId="2BFB4525" w:rsidR="00F80D7F" w:rsidRDefault="00F80D7F" w:rsidP="00B166F6">
      <w:pPr>
        <w:rPr>
          <w:rFonts w:ascii="Arial" w:hAnsi="Arial" w:cs="Arial"/>
          <w:b/>
        </w:rPr>
      </w:pPr>
      <w:bookmarkStart w:id="0" w:name="_GoBack"/>
      <w:bookmarkEnd w:id="0"/>
    </w:p>
    <w:p w14:paraId="03F571C8" w14:textId="77777777" w:rsidR="00F80D7F" w:rsidRDefault="00F80D7F" w:rsidP="00B166F6">
      <w:pPr>
        <w:rPr>
          <w:rFonts w:ascii="Arial" w:hAnsi="Arial" w:cs="Arial"/>
          <w:b/>
        </w:rPr>
      </w:pPr>
    </w:p>
    <w:p w14:paraId="14201BBD" w14:textId="221E6AD7" w:rsidR="00B166F6" w:rsidRPr="000B7EF7" w:rsidRDefault="00C26975" w:rsidP="00B166F6">
      <w:pPr>
        <w:rPr>
          <w:rFonts w:ascii="Arial" w:hAnsi="Arial" w:cs="Arial"/>
          <w:b/>
        </w:rPr>
      </w:pPr>
      <w:r>
        <w:rPr>
          <w:rFonts w:ascii="Arial" w:hAnsi="Arial" w:cs="Arial"/>
          <w:b/>
        </w:rPr>
        <w:t xml:space="preserve">Press release </w:t>
      </w:r>
      <w:r w:rsidR="00B166F6" w:rsidRPr="000B7EF7">
        <w:rPr>
          <w:rFonts w:ascii="Arial" w:hAnsi="Arial" w:cs="Arial"/>
          <w:b/>
        </w:rPr>
        <w:t>–</w:t>
      </w:r>
      <w:r w:rsidR="00724E9C">
        <w:rPr>
          <w:rFonts w:ascii="Arial" w:hAnsi="Arial" w:cs="Arial"/>
          <w:b/>
        </w:rPr>
        <w:t xml:space="preserve"> </w:t>
      </w:r>
      <w:r w:rsidR="003432F1">
        <w:rPr>
          <w:rFonts w:ascii="Arial" w:hAnsi="Arial" w:cs="Arial"/>
          <w:b/>
        </w:rPr>
        <w:t>25</w:t>
      </w:r>
      <w:r w:rsidR="00724E9C">
        <w:rPr>
          <w:rFonts w:ascii="Arial" w:hAnsi="Arial" w:cs="Arial"/>
          <w:b/>
        </w:rPr>
        <w:t xml:space="preserve"> </w:t>
      </w:r>
      <w:r w:rsidR="00B166F6" w:rsidRPr="000B7EF7">
        <w:rPr>
          <w:rFonts w:ascii="Arial" w:hAnsi="Arial" w:cs="Arial"/>
          <w:b/>
        </w:rPr>
        <w:t>October 2017</w:t>
      </w:r>
    </w:p>
    <w:p w14:paraId="2ED4EAF1" w14:textId="77777777" w:rsidR="00B166F6" w:rsidRPr="000B7EF7" w:rsidRDefault="00B166F6" w:rsidP="00B166F6">
      <w:pPr>
        <w:rPr>
          <w:rFonts w:ascii="Arial" w:hAnsi="Arial" w:cs="Arial"/>
          <w:b/>
        </w:rPr>
      </w:pPr>
    </w:p>
    <w:p w14:paraId="3945EBC1" w14:textId="77777777" w:rsidR="00B166F6" w:rsidRPr="000B7EF7" w:rsidRDefault="00211740" w:rsidP="00B166F6">
      <w:pPr>
        <w:rPr>
          <w:rFonts w:ascii="Arial" w:hAnsi="Arial" w:cs="Arial"/>
          <w:b/>
        </w:rPr>
      </w:pPr>
      <w:r w:rsidRPr="000B7EF7">
        <w:rPr>
          <w:rFonts w:ascii="Arial" w:hAnsi="Arial" w:cs="Arial"/>
          <w:b/>
        </w:rPr>
        <w:t xml:space="preserve">Europe’s University </w:t>
      </w:r>
      <w:r w:rsidR="00B166F6" w:rsidRPr="000B7EF7">
        <w:rPr>
          <w:rFonts w:ascii="Arial" w:hAnsi="Arial" w:cs="Arial"/>
          <w:b/>
        </w:rPr>
        <w:t>Leaders Call for Urgent Brexit Clarification</w:t>
      </w:r>
    </w:p>
    <w:p w14:paraId="4A721A89" w14:textId="77777777" w:rsidR="00B166F6" w:rsidRDefault="00B166F6" w:rsidP="00B166F6">
      <w:pPr>
        <w:rPr>
          <w:rFonts w:ascii="Arial" w:hAnsi="Arial" w:cs="Arial"/>
          <w:sz w:val="20"/>
          <w:szCs w:val="20"/>
        </w:rPr>
      </w:pPr>
    </w:p>
    <w:p w14:paraId="1670E84B" w14:textId="0039A275" w:rsidR="00B166F6" w:rsidRPr="00972B53" w:rsidRDefault="00B166F6" w:rsidP="00B166F6">
      <w:pPr>
        <w:jc w:val="both"/>
        <w:rPr>
          <w:rFonts w:ascii="Arial" w:hAnsi="Arial" w:cs="Arial"/>
        </w:rPr>
      </w:pPr>
      <w:r w:rsidRPr="00972B53">
        <w:rPr>
          <w:rFonts w:ascii="Arial" w:hAnsi="Arial" w:cs="Arial"/>
        </w:rPr>
        <w:t xml:space="preserve">Leaders of </w:t>
      </w:r>
      <w:r w:rsidR="008417D3" w:rsidRPr="00972B53">
        <w:rPr>
          <w:rFonts w:ascii="Arial" w:hAnsi="Arial" w:cs="Arial"/>
        </w:rPr>
        <w:t xml:space="preserve">European </w:t>
      </w:r>
      <w:r w:rsidRPr="00972B53">
        <w:rPr>
          <w:rFonts w:ascii="Arial" w:hAnsi="Arial" w:cs="Arial"/>
        </w:rPr>
        <w:t xml:space="preserve">higher education bodies have signed a statement calling on governments across Europe to speed up </w:t>
      </w:r>
      <w:r w:rsidR="00972B53" w:rsidRPr="00972B53">
        <w:rPr>
          <w:rFonts w:ascii="Arial" w:hAnsi="Arial" w:cs="Arial"/>
        </w:rPr>
        <w:t xml:space="preserve">Brexit </w:t>
      </w:r>
      <w:r w:rsidRPr="00972B53">
        <w:rPr>
          <w:rFonts w:ascii="Arial" w:hAnsi="Arial" w:cs="Arial"/>
        </w:rPr>
        <w:t xml:space="preserve">negotiations </w:t>
      </w:r>
      <w:r w:rsidR="00972B53" w:rsidRPr="00972B53">
        <w:rPr>
          <w:rFonts w:ascii="Arial" w:hAnsi="Arial" w:cs="Arial"/>
        </w:rPr>
        <w:t xml:space="preserve">so </w:t>
      </w:r>
      <w:r w:rsidR="00972B53">
        <w:rPr>
          <w:rFonts w:ascii="Arial" w:hAnsi="Arial" w:cs="Arial"/>
        </w:rPr>
        <w:t xml:space="preserve">talks can begin over the future of </w:t>
      </w:r>
      <w:r w:rsidR="008417D3" w:rsidRPr="00972B53">
        <w:rPr>
          <w:rFonts w:ascii="Arial" w:hAnsi="Arial" w:cs="Arial"/>
        </w:rPr>
        <w:t xml:space="preserve">European </w:t>
      </w:r>
      <w:r w:rsidRPr="00972B53">
        <w:rPr>
          <w:rFonts w:ascii="Arial" w:hAnsi="Arial" w:cs="Arial"/>
        </w:rPr>
        <w:t xml:space="preserve">research, collaboration, and student </w:t>
      </w:r>
      <w:r w:rsidR="00211740" w:rsidRPr="00972B53">
        <w:rPr>
          <w:rFonts w:ascii="Arial" w:hAnsi="Arial" w:cs="Arial"/>
        </w:rPr>
        <w:t>mobility</w:t>
      </w:r>
      <w:r w:rsidRPr="00972B53">
        <w:rPr>
          <w:rFonts w:ascii="Arial" w:hAnsi="Arial" w:cs="Arial"/>
        </w:rPr>
        <w:t>.</w:t>
      </w:r>
    </w:p>
    <w:p w14:paraId="048C35A7" w14:textId="77777777" w:rsidR="00B166F6" w:rsidRPr="00972B53" w:rsidRDefault="00B166F6" w:rsidP="00B166F6">
      <w:pPr>
        <w:jc w:val="both"/>
        <w:rPr>
          <w:rFonts w:ascii="Arial" w:hAnsi="Arial" w:cs="Arial"/>
        </w:rPr>
      </w:pPr>
    </w:p>
    <w:p w14:paraId="11F3082F" w14:textId="288269A8" w:rsidR="00B166F6" w:rsidRDefault="008417D3" w:rsidP="00B166F6">
      <w:pPr>
        <w:jc w:val="both"/>
        <w:rPr>
          <w:rFonts w:ascii="Arial" w:hAnsi="Arial" w:cs="Arial"/>
        </w:rPr>
      </w:pPr>
      <w:r w:rsidRPr="00972B53">
        <w:rPr>
          <w:rFonts w:ascii="Arial" w:hAnsi="Arial" w:cs="Arial"/>
        </w:rPr>
        <w:t xml:space="preserve">The statement from </w:t>
      </w:r>
      <w:r w:rsidR="00F059B1" w:rsidRPr="00972B53">
        <w:rPr>
          <w:rFonts w:ascii="Arial" w:hAnsi="Arial" w:cs="Arial"/>
        </w:rPr>
        <w:t>2</w:t>
      </w:r>
      <w:r w:rsidR="00533FB2">
        <w:rPr>
          <w:rFonts w:ascii="Arial" w:hAnsi="Arial" w:cs="Arial"/>
        </w:rPr>
        <w:t>2</w:t>
      </w:r>
      <w:r w:rsidR="000B7EF7" w:rsidRPr="00972B53">
        <w:rPr>
          <w:rFonts w:ascii="Arial" w:hAnsi="Arial" w:cs="Arial"/>
        </w:rPr>
        <w:t xml:space="preserve"> </w:t>
      </w:r>
      <w:r w:rsidRPr="00972B53">
        <w:rPr>
          <w:rFonts w:ascii="Arial" w:hAnsi="Arial" w:cs="Arial"/>
        </w:rPr>
        <w:t xml:space="preserve">representative organisations of universities and national rectors' conferences from across Europe asks for </w:t>
      </w:r>
      <w:r w:rsidR="00B166F6" w:rsidRPr="00972B53">
        <w:rPr>
          <w:rFonts w:ascii="Arial" w:hAnsi="Arial" w:cs="Arial"/>
        </w:rPr>
        <w:t>clarif</w:t>
      </w:r>
      <w:r w:rsidRPr="00972B53">
        <w:rPr>
          <w:rFonts w:ascii="Arial" w:hAnsi="Arial" w:cs="Arial"/>
        </w:rPr>
        <w:t xml:space="preserve">ication on </w:t>
      </w:r>
      <w:r w:rsidR="00B166F6" w:rsidRPr="00972B53">
        <w:rPr>
          <w:rFonts w:ascii="Arial" w:hAnsi="Arial" w:cs="Arial"/>
        </w:rPr>
        <w:t xml:space="preserve">arrangements for </w:t>
      </w:r>
      <w:r w:rsidR="0000232B" w:rsidRPr="00972B53">
        <w:rPr>
          <w:rFonts w:ascii="Arial" w:hAnsi="Arial" w:cs="Arial"/>
        </w:rPr>
        <w:t xml:space="preserve">the </w:t>
      </w:r>
      <w:r w:rsidRPr="00972B53">
        <w:rPr>
          <w:rFonts w:ascii="Arial" w:hAnsi="Arial" w:cs="Arial"/>
        </w:rPr>
        <w:t xml:space="preserve">European </w:t>
      </w:r>
      <w:r w:rsidR="00773E52" w:rsidRPr="00972B53">
        <w:rPr>
          <w:rFonts w:ascii="Arial" w:hAnsi="Arial" w:cs="Arial"/>
        </w:rPr>
        <w:t>R</w:t>
      </w:r>
      <w:r w:rsidRPr="00972B53">
        <w:rPr>
          <w:rFonts w:ascii="Arial" w:hAnsi="Arial" w:cs="Arial"/>
        </w:rPr>
        <w:t>esearch</w:t>
      </w:r>
      <w:r w:rsidR="00773E52" w:rsidRPr="00972B53">
        <w:rPr>
          <w:rFonts w:ascii="Arial" w:hAnsi="Arial" w:cs="Arial"/>
        </w:rPr>
        <w:t xml:space="preserve"> and Innovation</w:t>
      </w:r>
      <w:r w:rsidRPr="00972B53">
        <w:rPr>
          <w:rFonts w:ascii="Arial" w:hAnsi="Arial" w:cs="Arial"/>
        </w:rPr>
        <w:t xml:space="preserve"> </w:t>
      </w:r>
      <w:r w:rsidR="0000232B" w:rsidRPr="00972B53">
        <w:rPr>
          <w:rFonts w:ascii="Arial" w:hAnsi="Arial" w:cs="Arial"/>
        </w:rPr>
        <w:t>programme</w:t>
      </w:r>
      <w:r w:rsidR="00E9578E" w:rsidRPr="00972B53">
        <w:rPr>
          <w:rFonts w:ascii="Arial" w:hAnsi="Arial" w:cs="Arial"/>
        </w:rPr>
        <w:t xml:space="preserve"> – Horizon 2020 - </w:t>
      </w:r>
      <w:r w:rsidRPr="00972B53">
        <w:rPr>
          <w:rFonts w:ascii="Arial" w:hAnsi="Arial" w:cs="Arial"/>
        </w:rPr>
        <w:t xml:space="preserve">and the Erasmus+ exchange programme </w:t>
      </w:r>
      <w:r w:rsidR="00B166F6" w:rsidRPr="00972B53">
        <w:rPr>
          <w:rFonts w:ascii="Arial" w:hAnsi="Arial" w:cs="Arial"/>
        </w:rPr>
        <w:t xml:space="preserve">after </w:t>
      </w:r>
      <w:r w:rsidRPr="00972B53">
        <w:rPr>
          <w:rFonts w:ascii="Arial" w:hAnsi="Arial" w:cs="Arial"/>
        </w:rPr>
        <w:t xml:space="preserve">March </w:t>
      </w:r>
      <w:r w:rsidR="00B166F6" w:rsidRPr="00972B53">
        <w:rPr>
          <w:rFonts w:ascii="Arial" w:hAnsi="Arial" w:cs="Arial"/>
        </w:rPr>
        <w:t>2019</w:t>
      </w:r>
      <w:r w:rsidRPr="00972B53">
        <w:rPr>
          <w:rFonts w:ascii="Arial" w:hAnsi="Arial" w:cs="Arial"/>
        </w:rPr>
        <w:t xml:space="preserve"> when the UK </w:t>
      </w:r>
      <w:r w:rsidR="00C42AB0" w:rsidRPr="00972B53">
        <w:rPr>
          <w:rFonts w:ascii="Arial" w:hAnsi="Arial" w:cs="Arial"/>
        </w:rPr>
        <w:t xml:space="preserve">is due to </w:t>
      </w:r>
      <w:r w:rsidRPr="00972B53">
        <w:rPr>
          <w:rFonts w:ascii="Arial" w:hAnsi="Arial" w:cs="Arial"/>
        </w:rPr>
        <w:t>leave the European Union.</w:t>
      </w:r>
    </w:p>
    <w:p w14:paraId="015A42AF" w14:textId="7EBCD8E3" w:rsidR="00972B53" w:rsidRDefault="00972B53" w:rsidP="00B166F6">
      <w:pPr>
        <w:jc w:val="both"/>
        <w:rPr>
          <w:rFonts w:ascii="Arial" w:hAnsi="Arial" w:cs="Arial"/>
        </w:rPr>
      </w:pPr>
    </w:p>
    <w:p w14:paraId="2DD967D7" w14:textId="24A5D478" w:rsidR="00972B53" w:rsidRPr="00972B53" w:rsidRDefault="00972B53" w:rsidP="00B166F6">
      <w:pPr>
        <w:jc w:val="both"/>
        <w:rPr>
          <w:rFonts w:ascii="Arial" w:hAnsi="Arial" w:cs="Arial"/>
        </w:rPr>
      </w:pPr>
      <w:r>
        <w:rPr>
          <w:rFonts w:ascii="Arial" w:hAnsi="Arial" w:cs="Arial"/>
        </w:rPr>
        <w:t xml:space="preserve">Research and higher education will be discussed in </w:t>
      </w:r>
      <w:r w:rsidR="000708B5">
        <w:rPr>
          <w:rFonts w:ascii="Arial" w:hAnsi="Arial" w:cs="Arial"/>
        </w:rPr>
        <w:t>the second p</w:t>
      </w:r>
      <w:r>
        <w:rPr>
          <w:rFonts w:ascii="Arial" w:hAnsi="Arial" w:cs="Arial"/>
        </w:rPr>
        <w:t xml:space="preserve">hase </w:t>
      </w:r>
      <w:r w:rsidR="000708B5">
        <w:rPr>
          <w:rFonts w:ascii="Arial" w:hAnsi="Arial" w:cs="Arial"/>
        </w:rPr>
        <w:t>o</w:t>
      </w:r>
      <w:r>
        <w:rPr>
          <w:rFonts w:ascii="Arial" w:hAnsi="Arial" w:cs="Arial"/>
        </w:rPr>
        <w:t xml:space="preserve">f Brexit negotiations, which are expected to start following the conclusion of the </w:t>
      </w:r>
      <w:r w:rsidR="000708B5">
        <w:rPr>
          <w:rFonts w:ascii="Arial" w:hAnsi="Arial" w:cs="Arial"/>
        </w:rPr>
        <w:t>first phase of discussions</w:t>
      </w:r>
      <w:r>
        <w:rPr>
          <w:rFonts w:ascii="Arial" w:hAnsi="Arial" w:cs="Arial"/>
        </w:rPr>
        <w:t>.</w:t>
      </w:r>
      <w:r w:rsidR="001C6FB1">
        <w:rPr>
          <w:rFonts w:ascii="Arial" w:hAnsi="Arial" w:cs="Arial"/>
        </w:rPr>
        <w:t xml:space="preserve"> The European Council Summit concluded on 20 October 2017 that not enough progress had been made to start the second phase. The delay in the negotiations extends the uncertainties </w:t>
      </w:r>
      <w:r w:rsidR="000C1549">
        <w:rPr>
          <w:rFonts w:ascii="Arial" w:hAnsi="Arial" w:cs="Arial"/>
        </w:rPr>
        <w:t xml:space="preserve">that </w:t>
      </w:r>
      <w:r w:rsidR="001C6FB1">
        <w:rPr>
          <w:rFonts w:ascii="Arial" w:hAnsi="Arial" w:cs="Arial"/>
        </w:rPr>
        <w:t xml:space="preserve">the </w:t>
      </w:r>
      <w:r w:rsidR="000C1549">
        <w:rPr>
          <w:rFonts w:ascii="Arial" w:hAnsi="Arial" w:cs="Arial"/>
        </w:rPr>
        <w:t xml:space="preserve">higher education </w:t>
      </w:r>
      <w:r w:rsidR="001C6FB1">
        <w:rPr>
          <w:rFonts w:ascii="Arial" w:hAnsi="Arial" w:cs="Arial"/>
        </w:rPr>
        <w:t xml:space="preserve">sector is facing. </w:t>
      </w:r>
    </w:p>
    <w:p w14:paraId="338DB59D" w14:textId="77777777" w:rsidR="008417D3" w:rsidRPr="00972B53" w:rsidRDefault="008417D3" w:rsidP="00B166F6">
      <w:pPr>
        <w:jc w:val="both"/>
        <w:rPr>
          <w:rFonts w:ascii="Arial" w:hAnsi="Arial" w:cs="Arial"/>
        </w:rPr>
      </w:pPr>
    </w:p>
    <w:p w14:paraId="5E7D06E6" w14:textId="1341589F" w:rsidR="008417D3" w:rsidRPr="00972B53" w:rsidRDefault="0055201E" w:rsidP="00B166F6">
      <w:pPr>
        <w:jc w:val="both"/>
        <w:rPr>
          <w:rFonts w:ascii="Arial" w:hAnsi="Arial" w:cs="Arial"/>
        </w:rPr>
      </w:pPr>
      <w:r w:rsidRPr="0055201E">
        <w:rPr>
          <w:rFonts w:ascii="Arial" w:hAnsi="Arial" w:cs="Arial"/>
        </w:rPr>
        <w:t>Professor Janet Beer, President of Universities UK and Vice-Chancellor of Liverpool University,</w:t>
      </w:r>
      <w:r w:rsidR="008417D3" w:rsidRPr="00972B53">
        <w:rPr>
          <w:rFonts w:ascii="Arial" w:hAnsi="Arial" w:cs="Arial"/>
        </w:rPr>
        <w:t xml:space="preserve"> says the lack of clarity is causing problems for universities now:</w:t>
      </w:r>
    </w:p>
    <w:p w14:paraId="7D7E8E9A" w14:textId="77777777" w:rsidR="008417D3" w:rsidRPr="00972B53" w:rsidRDefault="008417D3" w:rsidP="00B166F6">
      <w:pPr>
        <w:jc w:val="both"/>
        <w:rPr>
          <w:rFonts w:ascii="Arial" w:hAnsi="Arial" w:cs="Arial"/>
        </w:rPr>
      </w:pPr>
    </w:p>
    <w:p w14:paraId="7B319D1B" w14:textId="31ACEBF0" w:rsidR="008B4611" w:rsidRPr="00972B53" w:rsidRDefault="008417D3" w:rsidP="00B166F6">
      <w:pPr>
        <w:jc w:val="both"/>
        <w:rPr>
          <w:rFonts w:ascii="Arial" w:hAnsi="Arial" w:cs="Arial"/>
        </w:rPr>
      </w:pPr>
      <w:r w:rsidRPr="00972B53">
        <w:rPr>
          <w:rFonts w:ascii="Arial" w:hAnsi="Arial" w:cs="Arial"/>
        </w:rPr>
        <w:t>“We are now e</w:t>
      </w:r>
      <w:r w:rsidR="00211740" w:rsidRPr="00972B53">
        <w:rPr>
          <w:rFonts w:ascii="Arial" w:hAnsi="Arial" w:cs="Arial"/>
        </w:rPr>
        <w:t xml:space="preserve">ntering the period in which universities need to be finalising their research, collaboration and student exchange programmes for 2019. </w:t>
      </w:r>
      <w:r w:rsidR="00C42AB0" w:rsidRPr="00972B53">
        <w:rPr>
          <w:rFonts w:ascii="Arial" w:hAnsi="Arial" w:cs="Arial"/>
        </w:rPr>
        <w:t xml:space="preserve">There is an urgent need for clarity on the UK’s participation </w:t>
      </w:r>
      <w:r w:rsidR="000B5815">
        <w:rPr>
          <w:rFonts w:ascii="Arial" w:hAnsi="Arial" w:cs="Arial"/>
        </w:rPr>
        <w:t xml:space="preserve">in </w:t>
      </w:r>
      <w:r w:rsidR="00C42AB0" w:rsidRPr="00972B53">
        <w:rPr>
          <w:rFonts w:ascii="Arial" w:hAnsi="Arial" w:cs="Arial"/>
        </w:rPr>
        <w:t xml:space="preserve">Horizon 2020 beyond Brexit. This scheme enhances the impact of our research by providing access to vital networks, </w:t>
      </w:r>
      <w:r w:rsidR="00773E52" w:rsidRPr="00972B53">
        <w:rPr>
          <w:rFonts w:ascii="Arial" w:hAnsi="Arial" w:cs="Arial"/>
        </w:rPr>
        <w:t xml:space="preserve">talent and </w:t>
      </w:r>
      <w:r w:rsidR="00C42AB0" w:rsidRPr="00972B53">
        <w:rPr>
          <w:rFonts w:ascii="Arial" w:hAnsi="Arial" w:cs="Arial"/>
        </w:rPr>
        <w:t xml:space="preserve">funding. </w:t>
      </w:r>
      <w:r w:rsidR="00785B30" w:rsidRPr="00972B53">
        <w:rPr>
          <w:rFonts w:ascii="Arial" w:hAnsi="Arial" w:cs="Arial"/>
        </w:rPr>
        <w:t xml:space="preserve">Without clarity, the risk is that important European research programmes could stall.  </w:t>
      </w:r>
    </w:p>
    <w:p w14:paraId="39651C0E" w14:textId="77777777" w:rsidR="008B4611" w:rsidRPr="00972B53" w:rsidRDefault="008B4611" w:rsidP="00B166F6">
      <w:pPr>
        <w:jc w:val="both"/>
        <w:rPr>
          <w:rFonts w:ascii="Arial" w:hAnsi="Arial" w:cs="Arial"/>
        </w:rPr>
      </w:pPr>
    </w:p>
    <w:p w14:paraId="76F219AD" w14:textId="144FAD9F" w:rsidR="00785B30" w:rsidRPr="00972B53" w:rsidRDefault="008B4611" w:rsidP="00B166F6">
      <w:pPr>
        <w:jc w:val="both"/>
        <w:rPr>
          <w:rFonts w:ascii="Arial" w:hAnsi="Arial" w:cs="Arial"/>
        </w:rPr>
      </w:pPr>
      <w:r w:rsidRPr="00972B53">
        <w:rPr>
          <w:rFonts w:ascii="Arial" w:hAnsi="Arial" w:cs="Arial"/>
        </w:rPr>
        <w:t xml:space="preserve">“The arrival on campuses across Europe of students hoping to study abroad in 2019 increases the </w:t>
      </w:r>
      <w:r w:rsidR="000B7EF7" w:rsidRPr="00972B53">
        <w:rPr>
          <w:rFonts w:ascii="Arial" w:hAnsi="Arial" w:cs="Arial"/>
        </w:rPr>
        <w:t xml:space="preserve">need to know </w:t>
      </w:r>
      <w:r w:rsidRPr="00972B53">
        <w:rPr>
          <w:rFonts w:ascii="Arial" w:hAnsi="Arial" w:cs="Arial"/>
        </w:rPr>
        <w:t xml:space="preserve">whether the UK will or will not be able to </w:t>
      </w:r>
      <w:r w:rsidR="000B7EF7" w:rsidRPr="00972B53">
        <w:rPr>
          <w:rFonts w:ascii="Arial" w:hAnsi="Arial" w:cs="Arial"/>
        </w:rPr>
        <w:t xml:space="preserve">continue to take part </w:t>
      </w:r>
      <w:r w:rsidRPr="00972B53">
        <w:rPr>
          <w:rFonts w:ascii="Arial" w:hAnsi="Arial" w:cs="Arial"/>
        </w:rPr>
        <w:t>in Erasmus+.</w:t>
      </w:r>
      <w:r w:rsidR="000B7EF7" w:rsidRPr="00972B53">
        <w:rPr>
          <w:rFonts w:ascii="Arial" w:hAnsi="Arial" w:cs="Arial"/>
        </w:rPr>
        <w:t xml:space="preserve">  Participation in outward mobility schemes, such as Erasmus+, has major benefits for students, universities and employers.</w:t>
      </w:r>
      <w:r w:rsidRPr="00972B53">
        <w:rPr>
          <w:rFonts w:ascii="Arial" w:hAnsi="Arial" w:cs="Arial"/>
        </w:rPr>
        <w:t>”</w:t>
      </w:r>
    </w:p>
    <w:p w14:paraId="40D004D3" w14:textId="77777777" w:rsidR="00B166F6" w:rsidRPr="00972B53" w:rsidRDefault="00B166F6" w:rsidP="00B166F6">
      <w:pPr>
        <w:rPr>
          <w:rFonts w:ascii="Arial" w:hAnsi="Arial" w:cs="Arial"/>
        </w:rPr>
      </w:pPr>
    </w:p>
    <w:p w14:paraId="0755D99D" w14:textId="77777777" w:rsidR="00B166F6" w:rsidRPr="00972B53" w:rsidRDefault="008417D3" w:rsidP="00B166F6">
      <w:pPr>
        <w:rPr>
          <w:rFonts w:ascii="Arial" w:hAnsi="Arial" w:cs="Arial"/>
        </w:rPr>
      </w:pPr>
      <w:r w:rsidRPr="00972B53">
        <w:rPr>
          <w:rFonts w:ascii="Arial" w:hAnsi="Arial" w:cs="Arial"/>
        </w:rPr>
        <w:t>F</w:t>
      </w:r>
      <w:r w:rsidR="000B7EF7" w:rsidRPr="00972B53">
        <w:rPr>
          <w:rFonts w:ascii="Arial" w:hAnsi="Arial" w:cs="Arial"/>
        </w:rPr>
        <w:t>ull statement</w:t>
      </w:r>
      <w:r w:rsidR="00B166F6" w:rsidRPr="00972B53">
        <w:rPr>
          <w:rFonts w:ascii="Arial" w:hAnsi="Arial" w:cs="Arial"/>
        </w:rPr>
        <w:t>:</w:t>
      </w:r>
    </w:p>
    <w:p w14:paraId="038A100A" w14:textId="77777777" w:rsidR="00B166F6" w:rsidRPr="00972B53" w:rsidRDefault="00B166F6" w:rsidP="00B166F6">
      <w:pPr>
        <w:rPr>
          <w:rFonts w:ascii="Arial" w:hAnsi="Arial" w:cs="Arial"/>
        </w:rPr>
      </w:pPr>
      <w:r w:rsidRPr="00972B53">
        <w:rPr>
          <w:rFonts w:ascii="Arial" w:hAnsi="Arial" w:cs="Arial"/>
        </w:rPr>
        <w:t> </w:t>
      </w:r>
    </w:p>
    <w:p w14:paraId="6296055B" w14:textId="2354F658" w:rsidR="00B166F6" w:rsidRPr="00972B53" w:rsidRDefault="00B166F6" w:rsidP="008B4611">
      <w:pPr>
        <w:jc w:val="both"/>
        <w:rPr>
          <w:rFonts w:ascii="Arial" w:hAnsi="Arial" w:cs="Arial"/>
        </w:rPr>
      </w:pPr>
      <w:r w:rsidRPr="00972B53">
        <w:rPr>
          <w:rFonts w:ascii="Arial" w:hAnsi="Arial" w:cs="Arial"/>
          <w:i/>
          <w:iCs/>
        </w:rPr>
        <w:t>Higher education, research and innovation are critical to the future of Europe. Conditions favourable to close cooperation and exchange are crucial to knowledge development in the interests of our societies. Universities call on the leaders of our respective governments and on the European Commission to accelerate the process of reaching agreement on the UK’s continued participation in, and contribution to, Horizon 2020 and Erasmus+ to the end of these programmes. Clarification is now urgent: European consortia are already being formed and bids designed ready to be submitted after March 2019. Similarly, students arriving on campus this autumn and planning a period abroad as part of their studies need clarity on whether they can participate in Erasmus+ mobility involving UK partners from 2019 onwards.</w:t>
      </w:r>
    </w:p>
    <w:p w14:paraId="305856F7" w14:textId="77777777" w:rsidR="00B166F6" w:rsidRPr="00972B53" w:rsidRDefault="00B166F6" w:rsidP="008B4611">
      <w:pPr>
        <w:jc w:val="both"/>
        <w:rPr>
          <w:rFonts w:ascii="Arial" w:hAnsi="Arial" w:cs="Arial"/>
        </w:rPr>
      </w:pPr>
      <w:r w:rsidRPr="00972B53">
        <w:rPr>
          <w:rFonts w:ascii="Arial" w:hAnsi="Arial" w:cs="Arial"/>
          <w:i/>
          <w:iCs/>
        </w:rPr>
        <w:t> </w:t>
      </w:r>
    </w:p>
    <w:p w14:paraId="480D1294" w14:textId="632B881B" w:rsidR="00B166F6" w:rsidRDefault="00B166F6" w:rsidP="008B4611">
      <w:pPr>
        <w:jc w:val="both"/>
        <w:rPr>
          <w:rFonts w:ascii="Arial" w:hAnsi="Arial" w:cs="Arial"/>
          <w:i/>
          <w:iCs/>
        </w:rPr>
      </w:pPr>
      <w:r w:rsidRPr="00972B53">
        <w:rPr>
          <w:rFonts w:ascii="Arial" w:hAnsi="Arial" w:cs="Arial"/>
          <w:i/>
          <w:iCs/>
        </w:rPr>
        <w:t>The time has come for clarity and agreement in this important area. Universities must know which, if any, measures they need to undertake in the future to enable their students to thrive and their researchers to continue their innovative research. We urge you to address these pressing issues.</w:t>
      </w:r>
      <w:r w:rsidR="000C1549">
        <w:rPr>
          <w:rFonts w:ascii="Arial" w:hAnsi="Arial" w:cs="Arial"/>
          <w:i/>
          <w:iCs/>
        </w:rPr>
        <w:t xml:space="preserve"> </w:t>
      </w:r>
    </w:p>
    <w:p w14:paraId="4BAF808E" w14:textId="26E3930A" w:rsidR="000C1549" w:rsidRDefault="000C1549" w:rsidP="008B4611">
      <w:pPr>
        <w:jc w:val="both"/>
        <w:rPr>
          <w:rFonts w:ascii="Arial" w:hAnsi="Arial" w:cs="Arial"/>
          <w:i/>
          <w:iCs/>
        </w:rPr>
      </w:pPr>
    </w:p>
    <w:p w14:paraId="25B73DD1" w14:textId="01CB408A" w:rsidR="00D74F5F" w:rsidRPr="000C1549" w:rsidRDefault="000C1549" w:rsidP="00D74F5F">
      <w:pPr>
        <w:spacing w:line="276" w:lineRule="auto"/>
        <w:rPr>
          <w:rFonts w:ascii="Arial" w:hAnsi="Arial" w:cs="Arial"/>
        </w:rPr>
      </w:pPr>
      <w:r w:rsidRPr="000C1549">
        <w:rPr>
          <w:rFonts w:ascii="Arial" w:hAnsi="Arial" w:cs="Arial"/>
          <w:iCs/>
        </w:rPr>
        <w:lastRenderedPageBreak/>
        <w:t>Signatories:</w:t>
      </w:r>
      <w:r w:rsidR="00D74F5F" w:rsidRPr="00D74F5F">
        <w:rPr>
          <w:rFonts w:ascii="Arial" w:hAnsi="Arial" w:cs="Arial"/>
        </w:rPr>
        <w:t xml:space="preserve"> </w:t>
      </w:r>
      <w:r w:rsidR="00D74F5F" w:rsidRPr="000C1549">
        <w:rPr>
          <w:rFonts w:ascii="Arial" w:hAnsi="Arial" w:cs="Arial"/>
        </w:rPr>
        <w:t>The Presidents of European Rectors' Conferences</w:t>
      </w:r>
    </w:p>
    <w:p w14:paraId="038CBD1B" w14:textId="1FD9FC7D" w:rsidR="000C1549" w:rsidRPr="000C1549" w:rsidRDefault="000C1549" w:rsidP="008B4611">
      <w:pPr>
        <w:jc w:val="both"/>
        <w:rPr>
          <w:rFonts w:ascii="Arial" w:hAnsi="Arial" w:cs="Arial"/>
        </w:rPr>
      </w:pPr>
    </w:p>
    <w:tbl>
      <w:tblPr>
        <w:tblStyle w:val="Rcsostblzat"/>
        <w:tblpPr w:leftFromText="180" w:rightFromText="180" w:vertAnchor="page" w:horzAnchor="margin" w:tblpY="1381"/>
        <w:tblW w:w="0" w:type="auto"/>
        <w:tblLook w:val="04A0" w:firstRow="1" w:lastRow="0" w:firstColumn="1" w:lastColumn="0" w:noHBand="0" w:noVBand="1"/>
      </w:tblPr>
      <w:tblGrid>
        <w:gridCol w:w="2765"/>
        <w:gridCol w:w="2749"/>
        <w:gridCol w:w="2782"/>
      </w:tblGrid>
      <w:tr w:rsidR="001C6FB1" w:rsidRPr="000C1549" w14:paraId="2EF94960" w14:textId="77777777" w:rsidTr="001C6FB1">
        <w:tc>
          <w:tcPr>
            <w:tcW w:w="2765" w:type="dxa"/>
          </w:tcPr>
          <w:p w14:paraId="34E5FD44" w14:textId="0D08FCDC" w:rsidR="001C6FB1" w:rsidRPr="000C1549" w:rsidRDefault="001C6FB1" w:rsidP="001C6FB1">
            <w:pPr>
              <w:spacing w:line="276" w:lineRule="auto"/>
              <w:rPr>
                <w:rFonts w:ascii="Arial" w:hAnsi="Arial" w:cs="Arial"/>
              </w:rPr>
            </w:pPr>
            <w:r w:rsidRPr="000C1549">
              <w:rPr>
                <w:rFonts w:ascii="Arial" w:hAnsi="Arial" w:cs="Arial"/>
              </w:rPr>
              <w:lastRenderedPageBreak/>
              <w:t xml:space="preserve">Professor Rolf </w:t>
            </w:r>
            <w:proofErr w:type="spellStart"/>
            <w:r w:rsidRPr="000C1549">
              <w:rPr>
                <w:rFonts w:ascii="Arial" w:hAnsi="Arial" w:cs="Arial"/>
              </w:rPr>
              <w:t>Tarrach</w:t>
            </w:r>
            <w:proofErr w:type="spellEnd"/>
          </w:p>
        </w:tc>
        <w:tc>
          <w:tcPr>
            <w:tcW w:w="2749" w:type="dxa"/>
          </w:tcPr>
          <w:p w14:paraId="7631E394" w14:textId="77777777"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72F4A8B6" w14:textId="77777777" w:rsidR="001C6FB1" w:rsidRPr="000C1549" w:rsidRDefault="001C6FB1" w:rsidP="001C6FB1">
            <w:pPr>
              <w:spacing w:line="276" w:lineRule="auto"/>
              <w:rPr>
                <w:rFonts w:ascii="Arial" w:hAnsi="Arial" w:cs="Arial"/>
              </w:rPr>
            </w:pPr>
            <w:r w:rsidRPr="000C1549">
              <w:rPr>
                <w:rFonts w:ascii="Arial" w:hAnsi="Arial" w:cs="Arial"/>
              </w:rPr>
              <w:t>European Universities Association</w:t>
            </w:r>
          </w:p>
        </w:tc>
      </w:tr>
      <w:tr w:rsidR="001C6FB1" w:rsidRPr="000C1549" w14:paraId="59AD4676" w14:textId="77777777" w:rsidTr="001C6FB1">
        <w:tc>
          <w:tcPr>
            <w:tcW w:w="2765" w:type="dxa"/>
          </w:tcPr>
          <w:p w14:paraId="2C80BA13" w14:textId="77777777" w:rsidR="001C6FB1" w:rsidRPr="000C1549" w:rsidRDefault="001C6FB1" w:rsidP="001C6FB1">
            <w:pPr>
              <w:spacing w:line="276" w:lineRule="auto"/>
              <w:rPr>
                <w:rFonts w:ascii="Arial" w:hAnsi="Arial" w:cs="Arial"/>
              </w:rPr>
            </w:pPr>
            <w:r w:rsidRPr="000C1549">
              <w:rPr>
                <w:rFonts w:ascii="Arial" w:hAnsi="Arial" w:cs="Arial"/>
              </w:rPr>
              <w:t>Professor Janet Beer</w:t>
            </w:r>
          </w:p>
          <w:p w14:paraId="616F2858" w14:textId="77777777" w:rsidR="001C6FB1" w:rsidRPr="000C1549" w:rsidRDefault="001C6FB1" w:rsidP="001C6FB1">
            <w:pPr>
              <w:spacing w:line="276" w:lineRule="auto"/>
              <w:rPr>
                <w:rFonts w:ascii="Arial" w:hAnsi="Arial" w:cs="Arial"/>
              </w:rPr>
            </w:pPr>
          </w:p>
        </w:tc>
        <w:tc>
          <w:tcPr>
            <w:tcW w:w="2749" w:type="dxa"/>
          </w:tcPr>
          <w:p w14:paraId="006B8FB7" w14:textId="77777777"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3975077E" w14:textId="77777777" w:rsidR="001C6FB1" w:rsidRPr="000C1549" w:rsidRDefault="001C6FB1" w:rsidP="001C6FB1">
            <w:pPr>
              <w:spacing w:line="276" w:lineRule="auto"/>
              <w:rPr>
                <w:rFonts w:ascii="Arial" w:hAnsi="Arial" w:cs="Arial"/>
              </w:rPr>
            </w:pPr>
            <w:r w:rsidRPr="000C1549">
              <w:rPr>
                <w:rFonts w:ascii="Arial" w:hAnsi="Arial" w:cs="Arial"/>
              </w:rPr>
              <w:t>Universities UK</w:t>
            </w:r>
          </w:p>
        </w:tc>
      </w:tr>
      <w:tr w:rsidR="001C6FB1" w:rsidRPr="000C1549" w14:paraId="63ABD1FE" w14:textId="77777777" w:rsidTr="001C6FB1">
        <w:tc>
          <w:tcPr>
            <w:tcW w:w="2765" w:type="dxa"/>
          </w:tcPr>
          <w:p w14:paraId="6775126D" w14:textId="77777777" w:rsidR="001C6FB1" w:rsidRPr="000C1549" w:rsidRDefault="001C6FB1" w:rsidP="001C6FB1">
            <w:pPr>
              <w:spacing w:line="276" w:lineRule="auto"/>
              <w:rPr>
                <w:rFonts w:ascii="Arial" w:hAnsi="Arial" w:cs="Arial"/>
              </w:rPr>
            </w:pPr>
            <w:r w:rsidRPr="000C1549">
              <w:rPr>
                <w:rFonts w:ascii="Arial" w:hAnsi="Arial" w:cs="Arial"/>
              </w:rPr>
              <w:t xml:space="preserve">Professor Jan </w:t>
            </w:r>
            <w:proofErr w:type="spellStart"/>
            <w:r w:rsidRPr="000C1549">
              <w:rPr>
                <w:rFonts w:ascii="Arial" w:hAnsi="Arial" w:cs="Arial"/>
              </w:rPr>
              <w:t>Szmidt</w:t>
            </w:r>
            <w:proofErr w:type="spellEnd"/>
          </w:p>
          <w:p w14:paraId="1150DF94" w14:textId="77777777" w:rsidR="001C6FB1" w:rsidRPr="000C1549" w:rsidRDefault="001C6FB1" w:rsidP="001C6FB1">
            <w:pPr>
              <w:spacing w:line="276" w:lineRule="auto"/>
              <w:rPr>
                <w:rFonts w:ascii="Arial" w:hAnsi="Arial" w:cs="Arial"/>
              </w:rPr>
            </w:pPr>
          </w:p>
        </w:tc>
        <w:tc>
          <w:tcPr>
            <w:tcW w:w="2749" w:type="dxa"/>
          </w:tcPr>
          <w:p w14:paraId="669DED88" w14:textId="77777777"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53AE6028" w14:textId="77777777" w:rsidR="001C6FB1" w:rsidRPr="000C1549" w:rsidRDefault="001C6FB1" w:rsidP="001C6FB1">
            <w:pPr>
              <w:spacing w:line="276" w:lineRule="auto"/>
              <w:rPr>
                <w:rFonts w:ascii="Arial" w:hAnsi="Arial" w:cs="Arial"/>
              </w:rPr>
            </w:pPr>
            <w:r w:rsidRPr="000C1549">
              <w:rPr>
                <w:rFonts w:ascii="Arial" w:hAnsi="Arial" w:cs="Arial"/>
              </w:rPr>
              <w:t>Conference of Rectors of Academic Schools in Poland (KRASP)</w:t>
            </w:r>
          </w:p>
        </w:tc>
      </w:tr>
      <w:tr w:rsidR="001C6FB1" w:rsidRPr="000C1549" w14:paraId="66EACAF4" w14:textId="77777777" w:rsidTr="001C6FB1">
        <w:tc>
          <w:tcPr>
            <w:tcW w:w="2765" w:type="dxa"/>
          </w:tcPr>
          <w:p w14:paraId="51A3F9F4" w14:textId="77777777" w:rsidR="001C6FB1" w:rsidRPr="000C1549" w:rsidRDefault="001C6FB1" w:rsidP="001C6FB1">
            <w:pPr>
              <w:spacing w:line="276" w:lineRule="auto"/>
              <w:rPr>
                <w:rFonts w:ascii="Arial" w:hAnsi="Arial" w:cs="Arial"/>
              </w:rPr>
            </w:pPr>
            <w:r w:rsidRPr="000C1549">
              <w:rPr>
                <w:rFonts w:ascii="Arial" w:hAnsi="Arial" w:cs="Arial"/>
              </w:rPr>
              <w:t xml:space="preserve">Professor Helen </w:t>
            </w:r>
            <w:proofErr w:type="spellStart"/>
            <w:r w:rsidRPr="000C1549">
              <w:rPr>
                <w:rFonts w:ascii="Arial" w:hAnsi="Arial" w:cs="Arial"/>
              </w:rPr>
              <w:t>Dannetun</w:t>
            </w:r>
            <w:proofErr w:type="spellEnd"/>
          </w:p>
          <w:p w14:paraId="1AB8E913" w14:textId="77777777" w:rsidR="001C6FB1" w:rsidRPr="000C1549" w:rsidRDefault="001C6FB1" w:rsidP="001C6FB1">
            <w:pPr>
              <w:spacing w:line="276" w:lineRule="auto"/>
              <w:rPr>
                <w:rFonts w:ascii="Arial" w:hAnsi="Arial" w:cs="Arial"/>
              </w:rPr>
            </w:pPr>
          </w:p>
        </w:tc>
        <w:tc>
          <w:tcPr>
            <w:tcW w:w="2749" w:type="dxa"/>
          </w:tcPr>
          <w:p w14:paraId="42D232CD" w14:textId="77777777" w:rsidR="001C6FB1" w:rsidRPr="000C1549" w:rsidRDefault="001C6FB1" w:rsidP="001C6FB1">
            <w:pPr>
              <w:spacing w:line="276" w:lineRule="auto"/>
              <w:rPr>
                <w:rFonts w:ascii="Arial" w:hAnsi="Arial" w:cs="Arial"/>
              </w:rPr>
            </w:pPr>
            <w:r w:rsidRPr="000C1549">
              <w:rPr>
                <w:rFonts w:ascii="Arial" w:hAnsi="Arial" w:cs="Arial"/>
              </w:rPr>
              <w:t>Chair of the Board</w:t>
            </w:r>
          </w:p>
        </w:tc>
        <w:tc>
          <w:tcPr>
            <w:tcW w:w="2782" w:type="dxa"/>
          </w:tcPr>
          <w:p w14:paraId="14F3C575" w14:textId="77777777" w:rsidR="001C6FB1" w:rsidRPr="000C1549" w:rsidRDefault="001C6FB1" w:rsidP="001C6FB1">
            <w:pPr>
              <w:spacing w:line="276" w:lineRule="auto"/>
              <w:rPr>
                <w:rFonts w:ascii="Arial" w:hAnsi="Arial" w:cs="Arial"/>
              </w:rPr>
            </w:pPr>
            <w:r w:rsidRPr="000C1549">
              <w:rPr>
                <w:rFonts w:ascii="Arial" w:hAnsi="Arial" w:cs="Arial"/>
              </w:rPr>
              <w:t>Association of Swedish Higher Education (SUHF)</w:t>
            </w:r>
          </w:p>
        </w:tc>
      </w:tr>
      <w:tr w:rsidR="001C6FB1" w:rsidRPr="000C1549" w14:paraId="7E14FEE6" w14:textId="77777777" w:rsidTr="001C6FB1">
        <w:tc>
          <w:tcPr>
            <w:tcW w:w="2765" w:type="dxa"/>
          </w:tcPr>
          <w:p w14:paraId="325CA1E7" w14:textId="0E42D3C6" w:rsidR="001C6FB1" w:rsidRPr="000C1549" w:rsidRDefault="00757741" w:rsidP="001C6FB1">
            <w:pPr>
              <w:spacing w:line="276" w:lineRule="auto"/>
              <w:rPr>
                <w:rFonts w:ascii="Arial" w:hAnsi="Arial" w:cs="Arial"/>
                <w:highlight w:val="yellow"/>
              </w:rPr>
            </w:pPr>
            <w:r w:rsidRPr="000C1549">
              <w:rPr>
                <w:rFonts w:ascii="Arial" w:hAnsi="Arial" w:cs="Arial"/>
              </w:rPr>
              <w:t>Pieter Duisenberg</w:t>
            </w:r>
            <w:r w:rsidRPr="000C1549">
              <w:rPr>
                <w:rFonts w:ascii="Arial" w:hAnsi="Arial" w:cs="Arial"/>
                <w:highlight w:val="yellow"/>
              </w:rPr>
              <w:t xml:space="preserve"> </w:t>
            </w:r>
          </w:p>
        </w:tc>
        <w:tc>
          <w:tcPr>
            <w:tcW w:w="2749" w:type="dxa"/>
          </w:tcPr>
          <w:p w14:paraId="26BBDF08" w14:textId="581A7A91"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1067EDA8" w14:textId="77777777" w:rsidR="001C6FB1" w:rsidRPr="000C1549" w:rsidRDefault="001C6FB1" w:rsidP="001C6FB1">
            <w:pPr>
              <w:spacing w:line="276" w:lineRule="auto"/>
              <w:rPr>
                <w:rFonts w:ascii="Arial" w:hAnsi="Arial" w:cs="Arial"/>
              </w:rPr>
            </w:pPr>
            <w:r w:rsidRPr="000C1549">
              <w:rPr>
                <w:rFonts w:ascii="Arial" w:hAnsi="Arial" w:cs="Arial"/>
              </w:rPr>
              <w:t>Association of Universities in the Netherlands (VSNU)</w:t>
            </w:r>
          </w:p>
        </w:tc>
      </w:tr>
      <w:tr w:rsidR="001C6FB1" w:rsidRPr="000C1549" w14:paraId="5AE0B62E" w14:textId="77777777" w:rsidTr="001C6FB1">
        <w:tc>
          <w:tcPr>
            <w:tcW w:w="2765" w:type="dxa"/>
          </w:tcPr>
          <w:p w14:paraId="0683B897" w14:textId="77777777" w:rsidR="001C6FB1" w:rsidRPr="000C1549" w:rsidRDefault="001C6FB1" w:rsidP="001C6FB1">
            <w:pPr>
              <w:spacing w:line="276" w:lineRule="auto"/>
              <w:rPr>
                <w:rFonts w:ascii="Arial" w:hAnsi="Arial" w:cs="Arial"/>
              </w:rPr>
            </w:pPr>
            <w:r w:rsidRPr="000C1549">
              <w:rPr>
                <w:rFonts w:ascii="Arial" w:hAnsi="Arial" w:cs="Arial"/>
              </w:rPr>
              <w:t xml:space="preserve">Professor Herman Van </w:t>
            </w:r>
            <w:proofErr w:type="spellStart"/>
            <w:r w:rsidRPr="000C1549">
              <w:rPr>
                <w:rFonts w:ascii="Arial" w:hAnsi="Arial" w:cs="Arial"/>
              </w:rPr>
              <w:t>Goethem</w:t>
            </w:r>
            <w:proofErr w:type="spellEnd"/>
          </w:p>
        </w:tc>
        <w:tc>
          <w:tcPr>
            <w:tcW w:w="2749" w:type="dxa"/>
          </w:tcPr>
          <w:p w14:paraId="064D363A" w14:textId="77777777"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5B25F97A" w14:textId="77777777" w:rsidR="001C6FB1" w:rsidRPr="000C1549" w:rsidRDefault="001C6FB1" w:rsidP="001C6FB1">
            <w:pPr>
              <w:spacing w:line="276" w:lineRule="auto"/>
              <w:rPr>
                <w:rFonts w:ascii="Arial" w:hAnsi="Arial" w:cs="Arial"/>
              </w:rPr>
            </w:pPr>
            <w:r w:rsidRPr="000C1549">
              <w:rPr>
                <w:rFonts w:ascii="Arial" w:hAnsi="Arial" w:cs="Arial"/>
              </w:rPr>
              <w:t>Flemish Interuniversity Council (VLIR)</w:t>
            </w:r>
          </w:p>
        </w:tc>
      </w:tr>
      <w:tr w:rsidR="001C6FB1" w:rsidRPr="000C1549" w14:paraId="18CE9F45" w14:textId="77777777" w:rsidTr="001C6FB1">
        <w:tc>
          <w:tcPr>
            <w:tcW w:w="2765" w:type="dxa"/>
          </w:tcPr>
          <w:p w14:paraId="79B9DC06" w14:textId="77777777" w:rsidR="001C6FB1" w:rsidRPr="000C1549" w:rsidRDefault="001C6FB1" w:rsidP="001C6FB1">
            <w:pPr>
              <w:spacing w:line="276" w:lineRule="auto"/>
              <w:rPr>
                <w:rFonts w:ascii="Arial" w:hAnsi="Arial" w:cs="Arial"/>
              </w:rPr>
            </w:pPr>
            <w:proofErr w:type="spellStart"/>
            <w:r w:rsidRPr="000C1549">
              <w:rPr>
                <w:rFonts w:ascii="Arial" w:hAnsi="Arial" w:cs="Arial"/>
              </w:rPr>
              <w:t>Dr.</w:t>
            </w:r>
            <w:proofErr w:type="spellEnd"/>
            <w:r w:rsidRPr="000C1549">
              <w:rPr>
                <w:rFonts w:ascii="Arial" w:hAnsi="Arial" w:cs="Arial"/>
              </w:rPr>
              <w:t xml:space="preserve"> József Bódis</w:t>
            </w:r>
          </w:p>
          <w:p w14:paraId="6A3ABFCC" w14:textId="77777777" w:rsidR="001C6FB1" w:rsidRPr="000C1549" w:rsidRDefault="001C6FB1" w:rsidP="001C6FB1">
            <w:pPr>
              <w:spacing w:line="276" w:lineRule="auto"/>
              <w:rPr>
                <w:rFonts w:ascii="Arial" w:hAnsi="Arial" w:cs="Arial"/>
              </w:rPr>
            </w:pPr>
          </w:p>
        </w:tc>
        <w:tc>
          <w:tcPr>
            <w:tcW w:w="2749" w:type="dxa"/>
          </w:tcPr>
          <w:p w14:paraId="6ADCEB6B" w14:textId="77777777" w:rsidR="001C6FB1" w:rsidRPr="000C1549" w:rsidRDefault="001C6FB1" w:rsidP="001C6FB1">
            <w:pPr>
              <w:spacing w:line="276" w:lineRule="auto"/>
              <w:rPr>
                <w:rFonts w:ascii="Arial" w:hAnsi="Arial" w:cs="Arial"/>
              </w:rPr>
            </w:pPr>
            <w:r w:rsidRPr="000C1549">
              <w:rPr>
                <w:rFonts w:ascii="Arial" w:hAnsi="Arial" w:cs="Arial"/>
              </w:rPr>
              <w:t xml:space="preserve">President </w:t>
            </w:r>
          </w:p>
        </w:tc>
        <w:tc>
          <w:tcPr>
            <w:tcW w:w="2782" w:type="dxa"/>
          </w:tcPr>
          <w:p w14:paraId="384060CE" w14:textId="77777777" w:rsidR="001C6FB1" w:rsidRPr="000C1549" w:rsidRDefault="001C6FB1" w:rsidP="001C6FB1">
            <w:pPr>
              <w:spacing w:line="276" w:lineRule="auto"/>
              <w:rPr>
                <w:rFonts w:ascii="Arial" w:hAnsi="Arial" w:cs="Arial"/>
              </w:rPr>
            </w:pPr>
            <w:r w:rsidRPr="000C1549">
              <w:rPr>
                <w:rFonts w:ascii="Arial" w:hAnsi="Arial" w:cs="Arial"/>
              </w:rPr>
              <w:t>Hungarian Rectors’ Conference</w:t>
            </w:r>
          </w:p>
        </w:tc>
      </w:tr>
      <w:tr w:rsidR="001C6FB1" w:rsidRPr="000C1549" w14:paraId="227B58EF" w14:textId="77777777" w:rsidTr="001C6FB1">
        <w:tc>
          <w:tcPr>
            <w:tcW w:w="2765" w:type="dxa"/>
          </w:tcPr>
          <w:p w14:paraId="49C0EB23" w14:textId="77777777" w:rsidR="001C6FB1" w:rsidRPr="0055201E" w:rsidRDefault="001C6FB1" w:rsidP="001C6FB1">
            <w:pPr>
              <w:spacing w:line="276" w:lineRule="auto"/>
              <w:rPr>
                <w:rFonts w:ascii="Arial" w:hAnsi="Arial" w:cs="Arial"/>
              </w:rPr>
            </w:pPr>
            <w:r w:rsidRPr="0055201E">
              <w:rPr>
                <w:rFonts w:ascii="Arial" w:hAnsi="Arial" w:cs="Arial"/>
              </w:rPr>
              <w:t xml:space="preserve">Professor </w:t>
            </w:r>
            <w:proofErr w:type="spellStart"/>
            <w:r w:rsidRPr="0055201E">
              <w:rPr>
                <w:rFonts w:ascii="Arial" w:hAnsi="Arial" w:cs="Arial"/>
              </w:rPr>
              <w:t>Tiit</w:t>
            </w:r>
            <w:proofErr w:type="spellEnd"/>
            <w:r w:rsidRPr="0055201E">
              <w:rPr>
                <w:rFonts w:ascii="Arial" w:hAnsi="Arial" w:cs="Arial"/>
              </w:rPr>
              <w:t xml:space="preserve"> Land</w:t>
            </w:r>
          </w:p>
          <w:p w14:paraId="09098C17" w14:textId="77777777" w:rsidR="001C6FB1" w:rsidRPr="000C1549" w:rsidRDefault="001C6FB1" w:rsidP="001C6FB1">
            <w:pPr>
              <w:spacing w:line="276" w:lineRule="auto"/>
              <w:rPr>
                <w:rFonts w:ascii="Arial" w:hAnsi="Arial" w:cs="Arial"/>
                <w:highlight w:val="yellow"/>
              </w:rPr>
            </w:pPr>
          </w:p>
        </w:tc>
        <w:tc>
          <w:tcPr>
            <w:tcW w:w="2749" w:type="dxa"/>
          </w:tcPr>
          <w:p w14:paraId="4E4FF0D2" w14:textId="77777777" w:rsidR="001C6FB1" w:rsidRPr="000C1549" w:rsidRDefault="001C6FB1" w:rsidP="001C6FB1">
            <w:pPr>
              <w:spacing w:line="276" w:lineRule="auto"/>
              <w:rPr>
                <w:rFonts w:ascii="Arial" w:hAnsi="Arial" w:cs="Arial"/>
                <w:highlight w:val="yellow"/>
              </w:rPr>
            </w:pPr>
            <w:r w:rsidRPr="0055201E">
              <w:rPr>
                <w:rFonts w:ascii="Arial" w:hAnsi="Arial" w:cs="Arial"/>
              </w:rPr>
              <w:t>President</w:t>
            </w:r>
          </w:p>
        </w:tc>
        <w:tc>
          <w:tcPr>
            <w:tcW w:w="2782" w:type="dxa"/>
          </w:tcPr>
          <w:p w14:paraId="6BD69768" w14:textId="77777777" w:rsidR="001C6FB1" w:rsidRPr="000C1549" w:rsidRDefault="001C6FB1" w:rsidP="001C6FB1">
            <w:pPr>
              <w:spacing w:line="276" w:lineRule="auto"/>
              <w:rPr>
                <w:rFonts w:ascii="Arial" w:hAnsi="Arial" w:cs="Arial"/>
                <w:highlight w:val="yellow"/>
              </w:rPr>
            </w:pPr>
            <w:r w:rsidRPr="0055201E">
              <w:rPr>
                <w:rFonts w:ascii="Arial" w:hAnsi="Arial" w:cs="Arial"/>
              </w:rPr>
              <w:t>Universities Estonia</w:t>
            </w:r>
          </w:p>
        </w:tc>
      </w:tr>
      <w:tr w:rsidR="001C6FB1" w:rsidRPr="000C1549" w14:paraId="597C1BB9" w14:textId="77777777" w:rsidTr="001C6FB1">
        <w:tc>
          <w:tcPr>
            <w:tcW w:w="2765" w:type="dxa"/>
          </w:tcPr>
          <w:p w14:paraId="710F8EE1" w14:textId="77777777" w:rsidR="001C6FB1" w:rsidRPr="000C1549" w:rsidRDefault="001C6FB1" w:rsidP="001C6FB1">
            <w:pPr>
              <w:spacing w:line="276" w:lineRule="auto"/>
              <w:rPr>
                <w:rFonts w:ascii="Arial" w:hAnsi="Arial" w:cs="Arial"/>
              </w:rPr>
            </w:pPr>
            <w:proofErr w:type="spellStart"/>
            <w:r w:rsidRPr="000C1549">
              <w:rPr>
                <w:rFonts w:ascii="Arial" w:hAnsi="Arial" w:cs="Arial"/>
              </w:rPr>
              <w:t>Arvids</w:t>
            </w:r>
            <w:proofErr w:type="spellEnd"/>
            <w:r w:rsidRPr="000C1549">
              <w:rPr>
                <w:rFonts w:ascii="Arial" w:hAnsi="Arial" w:cs="Arial"/>
              </w:rPr>
              <w:t xml:space="preserve"> </w:t>
            </w:r>
            <w:proofErr w:type="spellStart"/>
            <w:r w:rsidRPr="000C1549">
              <w:rPr>
                <w:rFonts w:ascii="Arial" w:hAnsi="Arial" w:cs="Arial"/>
              </w:rPr>
              <w:t>Barsevskis</w:t>
            </w:r>
            <w:proofErr w:type="spellEnd"/>
          </w:p>
        </w:tc>
        <w:tc>
          <w:tcPr>
            <w:tcW w:w="2749" w:type="dxa"/>
          </w:tcPr>
          <w:p w14:paraId="7CE94791" w14:textId="77777777" w:rsidR="001C6FB1" w:rsidRPr="000C1549" w:rsidRDefault="001C6FB1" w:rsidP="001C6FB1">
            <w:pPr>
              <w:spacing w:line="276" w:lineRule="auto"/>
              <w:rPr>
                <w:rFonts w:ascii="Arial" w:hAnsi="Arial" w:cs="Arial"/>
              </w:rPr>
            </w:pPr>
            <w:r w:rsidRPr="000C1549">
              <w:rPr>
                <w:rFonts w:ascii="Arial" w:hAnsi="Arial" w:cs="Arial"/>
              </w:rPr>
              <w:t>Chairman</w:t>
            </w:r>
          </w:p>
        </w:tc>
        <w:tc>
          <w:tcPr>
            <w:tcW w:w="2782" w:type="dxa"/>
          </w:tcPr>
          <w:p w14:paraId="1C6B935E" w14:textId="77777777" w:rsidR="001C6FB1" w:rsidRPr="000C1549" w:rsidRDefault="001C6FB1" w:rsidP="001C6FB1">
            <w:pPr>
              <w:spacing w:line="276" w:lineRule="auto"/>
              <w:rPr>
                <w:rFonts w:ascii="Arial" w:hAnsi="Arial" w:cs="Arial"/>
              </w:rPr>
            </w:pPr>
            <w:r w:rsidRPr="000C1549">
              <w:rPr>
                <w:rFonts w:ascii="Arial" w:hAnsi="Arial" w:cs="Arial"/>
              </w:rPr>
              <w:t>Council of Rectors of Latvia</w:t>
            </w:r>
          </w:p>
          <w:p w14:paraId="66014334" w14:textId="77777777" w:rsidR="001C6FB1" w:rsidRPr="000C1549" w:rsidRDefault="001C6FB1" w:rsidP="001C6FB1">
            <w:pPr>
              <w:spacing w:line="276" w:lineRule="auto"/>
              <w:rPr>
                <w:rFonts w:ascii="Arial" w:hAnsi="Arial" w:cs="Arial"/>
              </w:rPr>
            </w:pPr>
          </w:p>
        </w:tc>
      </w:tr>
      <w:tr w:rsidR="001C6FB1" w:rsidRPr="000C1549" w14:paraId="7BFC49EC" w14:textId="77777777" w:rsidTr="001C6FB1">
        <w:tc>
          <w:tcPr>
            <w:tcW w:w="2765" w:type="dxa"/>
          </w:tcPr>
          <w:p w14:paraId="09406F63" w14:textId="77777777" w:rsidR="001C6FB1" w:rsidRPr="000C1549" w:rsidRDefault="001C6FB1" w:rsidP="001C6FB1">
            <w:pPr>
              <w:spacing w:line="276" w:lineRule="auto"/>
              <w:rPr>
                <w:rFonts w:ascii="Arial" w:hAnsi="Arial" w:cs="Arial"/>
              </w:rPr>
            </w:pPr>
            <w:r w:rsidRPr="000C1549">
              <w:rPr>
                <w:rFonts w:ascii="Arial" w:hAnsi="Arial" w:cs="Arial"/>
              </w:rPr>
              <w:t xml:space="preserve">Professor Michael O. </w:t>
            </w:r>
            <w:proofErr w:type="spellStart"/>
            <w:r w:rsidRPr="000C1549">
              <w:rPr>
                <w:rFonts w:ascii="Arial" w:hAnsi="Arial" w:cs="Arial"/>
              </w:rPr>
              <w:t>Hengartner</w:t>
            </w:r>
            <w:proofErr w:type="spellEnd"/>
          </w:p>
        </w:tc>
        <w:tc>
          <w:tcPr>
            <w:tcW w:w="2749" w:type="dxa"/>
          </w:tcPr>
          <w:p w14:paraId="07FDE104" w14:textId="77777777"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31AE04D6" w14:textId="77777777" w:rsidR="001C6FB1" w:rsidRPr="000C1549" w:rsidRDefault="001C6FB1" w:rsidP="001C6FB1">
            <w:pPr>
              <w:spacing w:line="276" w:lineRule="auto"/>
              <w:rPr>
                <w:rFonts w:ascii="Arial" w:hAnsi="Arial" w:cs="Arial"/>
              </w:rPr>
            </w:pPr>
            <w:proofErr w:type="spellStart"/>
            <w:r w:rsidRPr="000C1549">
              <w:rPr>
                <w:rFonts w:ascii="Arial" w:hAnsi="Arial" w:cs="Arial"/>
              </w:rPr>
              <w:t>swissuniversities</w:t>
            </w:r>
            <w:proofErr w:type="spellEnd"/>
          </w:p>
        </w:tc>
      </w:tr>
      <w:tr w:rsidR="001C6FB1" w:rsidRPr="000C1549" w14:paraId="1052A644" w14:textId="77777777" w:rsidTr="001C6FB1">
        <w:tc>
          <w:tcPr>
            <w:tcW w:w="2765" w:type="dxa"/>
          </w:tcPr>
          <w:p w14:paraId="18ACEE2E" w14:textId="77777777" w:rsidR="001C6FB1" w:rsidRPr="000C1549" w:rsidRDefault="001C6FB1" w:rsidP="001C6FB1">
            <w:pPr>
              <w:spacing w:line="276" w:lineRule="auto"/>
              <w:rPr>
                <w:rFonts w:ascii="Arial" w:hAnsi="Arial" w:cs="Arial"/>
              </w:rPr>
            </w:pPr>
            <w:r w:rsidRPr="000C1549">
              <w:rPr>
                <w:rFonts w:ascii="Arial" w:hAnsi="Arial" w:cs="Arial"/>
              </w:rPr>
              <w:t xml:space="preserve">Professor Rudolf </w:t>
            </w:r>
            <w:proofErr w:type="spellStart"/>
            <w:r w:rsidRPr="000C1549">
              <w:rPr>
                <w:rFonts w:ascii="Arial" w:hAnsi="Arial" w:cs="Arial"/>
              </w:rPr>
              <w:t>Kropil</w:t>
            </w:r>
            <w:proofErr w:type="spellEnd"/>
          </w:p>
        </w:tc>
        <w:tc>
          <w:tcPr>
            <w:tcW w:w="2749" w:type="dxa"/>
          </w:tcPr>
          <w:p w14:paraId="3D3A0F89" w14:textId="77777777" w:rsidR="001C6FB1" w:rsidRPr="000C1549" w:rsidRDefault="001C6FB1" w:rsidP="001C6FB1">
            <w:pPr>
              <w:spacing w:line="276" w:lineRule="auto"/>
              <w:rPr>
                <w:rFonts w:ascii="Arial" w:hAnsi="Arial" w:cs="Arial"/>
              </w:rPr>
            </w:pPr>
            <w:r w:rsidRPr="000C1549">
              <w:rPr>
                <w:rFonts w:ascii="Arial" w:hAnsi="Arial" w:cs="Arial"/>
              </w:rPr>
              <w:t xml:space="preserve">President </w:t>
            </w:r>
          </w:p>
          <w:p w14:paraId="7772D6C7" w14:textId="77777777" w:rsidR="001C6FB1" w:rsidRPr="000C1549" w:rsidRDefault="001C6FB1" w:rsidP="001C6FB1">
            <w:pPr>
              <w:spacing w:line="276" w:lineRule="auto"/>
              <w:rPr>
                <w:rFonts w:ascii="Arial" w:hAnsi="Arial" w:cs="Arial"/>
              </w:rPr>
            </w:pPr>
          </w:p>
        </w:tc>
        <w:tc>
          <w:tcPr>
            <w:tcW w:w="2782" w:type="dxa"/>
          </w:tcPr>
          <w:p w14:paraId="0BA69299" w14:textId="77777777" w:rsidR="001C6FB1" w:rsidRPr="000C1549" w:rsidRDefault="001C6FB1" w:rsidP="001C6FB1">
            <w:pPr>
              <w:spacing w:line="276" w:lineRule="auto"/>
              <w:rPr>
                <w:rFonts w:ascii="Arial" w:hAnsi="Arial" w:cs="Arial"/>
              </w:rPr>
            </w:pPr>
            <w:r w:rsidRPr="000C1549">
              <w:rPr>
                <w:rFonts w:ascii="Arial" w:hAnsi="Arial" w:cs="Arial"/>
              </w:rPr>
              <w:t>Slovak Rectors´ Conference</w:t>
            </w:r>
          </w:p>
        </w:tc>
      </w:tr>
      <w:tr w:rsidR="001C6FB1" w:rsidRPr="000C1549" w14:paraId="5FCF2754" w14:textId="77777777" w:rsidTr="001C6FB1">
        <w:tc>
          <w:tcPr>
            <w:tcW w:w="2765" w:type="dxa"/>
          </w:tcPr>
          <w:p w14:paraId="4DC13866" w14:textId="77777777" w:rsidR="001C6FB1" w:rsidRPr="000C1549" w:rsidRDefault="001C6FB1" w:rsidP="001C6FB1">
            <w:pPr>
              <w:spacing w:line="276" w:lineRule="auto"/>
              <w:rPr>
                <w:rFonts w:ascii="Arial" w:hAnsi="Arial" w:cs="Arial"/>
              </w:rPr>
            </w:pPr>
            <w:r w:rsidRPr="000C1549">
              <w:rPr>
                <w:rFonts w:ascii="Arial" w:hAnsi="Arial" w:cs="Arial"/>
              </w:rPr>
              <w:t>Professor António M. Cunha</w:t>
            </w:r>
          </w:p>
        </w:tc>
        <w:tc>
          <w:tcPr>
            <w:tcW w:w="2749" w:type="dxa"/>
          </w:tcPr>
          <w:p w14:paraId="089D75A7" w14:textId="77777777"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1BB73DEB" w14:textId="77777777" w:rsidR="001C6FB1" w:rsidRPr="000C1549" w:rsidRDefault="001C6FB1" w:rsidP="001C6FB1">
            <w:pPr>
              <w:spacing w:line="276" w:lineRule="auto"/>
              <w:rPr>
                <w:rFonts w:ascii="Arial" w:hAnsi="Arial" w:cs="Arial"/>
              </w:rPr>
            </w:pPr>
            <w:r w:rsidRPr="000C1549">
              <w:rPr>
                <w:rFonts w:ascii="Arial" w:hAnsi="Arial" w:cs="Arial"/>
              </w:rPr>
              <w:t>Portuguese National Conference of Rectors (CRUP)</w:t>
            </w:r>
          </w:p>
        </w:tc>
      </w:tr>
      <w:tr w:rsidR="001C6FB1" w:rsidRPr="000C1549" w14:paraId="245A8DCD" w14:textId="77777777" w:rsidTr="001C6FB1">
        <w:tc>
          <w:tcPr>
            <w:tcW w:w="2765" w:type="dxa"/>
          </w:tcPr>
          <w:p w14:paraId="29249BE2" w14:textId="77777777" w:rsidR="001C6FB1" w:rsidRPr="002840FA" w:rsidRDefault="001C6FB1" w:rsidP="001C6FB1">
            <w:pPr>
              <w:spacing w:line="276" w:lineRule="auto"/>
              <w:rPr>
                <w:rFonts w:ascii="Arial" w:hAnsi="Arial" w:cs="Arial"/>
              </w:rPr>
            </w:pPr>
            <w:bookmarkStart w:id="1" w:name="_Hlk496532823"/>
            <w:r w:rsidRPr="002840FA">
              <w:rPr>
                <w:rFonts w:ascii="Arial" w:hAnsi="Arial" w:cs="Arial"/>
              </w:rPr>
              <w:t xml:space="preserve">Professor Dragan </w:t>
            </w:r>
            <w:proofErr w:type="spellStart"/>
            <w:r w:rsidRPr="002840FA">
              <w:rPr>
                <w:rFonts w:ascii="Arial" w:hAnsi="Arial" w:cs="Arial"/>
              </w:rPr>
              <w:t>Marušič</w:t>
            </w:r>
            <w:bookmarkEnd w:id="1"/>
            <w:proofErr w:type="spellEnd"/>
          </w:p>
        </w:tc>
        <w:tc>
          <w:tcPr>
            <w:tcW w:w="2749" w:type="dxa"/>
          </w:tcPr>
          <w:p w14:paraId="7C7CE2D2" w14:textId="77777777" w:rsidR="001C6FB1" w:rsidRPr="002840FA" w:rsidRDefault="001C6FB1" w:rsidP="001C6FB1">
            <w:pPr>
              <w:spacing w:line="276" w:lineRule="auto"/>
              <w:rPr>
                <w:rFonts w:ascii="Arial" w:hAnsi="Arial" w:cs="Arial"/>
              </w:rPr>
            </w:pPr>
            <w:r w:rsidRPr="002840FA">
              <w:rPr>
                <w:rFonts w:ascii="Arial" w:hAnsi="Arial" w:cs="Arial"/>
              </w:rPr>
              <w:t>President</w:t>
            </w:r>
          </w:p>
        </w:tc>
        <w:tc>
          <w:tcPr>
            <w:tcW w:w="2782" w:type="dxa"/>
          </w:tcPr>
          <w:p w14:paraId="5E169B8E" w14:textId="77777777" w:rsidR="001C6FB1" w:rsidRPr="002840FA" w:rsidRDefault="001C6FB1" w:rsidP="001C6FB1">
            <w:pPr>
              <w:spacing w:line="276" w:lineRule="auto"/>
              <w:rPr>
                <w:rFonts w:ascii="Arial" w:hAnsi="Arial" w:cs="Arial"/>
              </w:rPr>
            </w:pPr>
            <w:r w:rsidRPr="002840FA">
              <w:rPr>
                <w:rFonts w:ascii="Arial" w:hAnsi="Arial" w:cs="Arial"/>
              </w:rPr>
              <w:t>Slovenian Rectors’ Conference</w:t>
            </w:r>
          </w:p>
        </w:tc>
      </w:tr>
      <w:tr w:rsidR="001C6FB1" w:rsidRPr="000C1549" w14:paraId="6352893D" w14:textId="77777777" w:rsidTr="001C6FB1">
        <w:tc>
          <w:tcPr>
            <w:tcW w:w="2765" w:type="dxa"/>
          </w:tcPr>
          <w:p w14:paraId="40FEA493" w14:textId="77777777" w:rsidR="001C6FB1" w:rsidRPr="000C1549" w:rsidRDefault="001C6FB1" w:rsidP="001C6FB1">
            <w:pPr>
              <w:spacing w:line="276" w:lineRule="auto"/>
              <w:rPr>
                <w:rFonts w:ascii="Arial" w:hAnsi="Arial" w:cs="Arial"/>
              </w:rPr>
            </w:pPr>
            <w:r w:rsidRPr="000C1549">
              <w:rPr>
                <w:rFonts w:ascii="Arial" w:hAnsi="Arial" w:cs="Arial"/>
              </w:rPr>
              <w:t xml:space="preserve">Dr Jon </w:t>
            </w:r>
            <w:proofErr w:type="spellStart"/>
            <w:r w:rsidRPr="000C1549">
              <w:rPr>
                <w:rFonts w:ascii="Arial" w:hAnsi="Arial" w:cs="Arial"/>
              </w:rPr>
              <w:t>Atli</w:t>
            </w:r>
            <w:proofErr w:type="spellEnd"/>
            <w:r w:rsidRPr="000C1549">
              <w:rPr>
                <w:rFonts w:ascii="Arial" w:hAnsi="Arial" w:cs="Arial"/>
              </w:rPr>
              <w:t xml:space="preserve"> </w:t>
            </w:r>
            <w:proofErr w:type="spellStart"/>
            <w:r w:rsidRPr="000C1549">
              <w:rPr>
                <w:rFonts w:ascii="Arial" w:hAnsi="Arial" w:cs="Arial"/>
              </w:rPr>
              <w:t>Benediktsson</w:t>
            </w:r>
            <w:proofErr w:type="spellEnd"/>
          </w:p>
          <w:p w14:paraId="03FC709A" w14:textId="77777777" w:rsidR="001C6FB1" w:rsidRPr="000C1549" w:rsidRDefault="001C6FB1" w:rsidP="001C6FB1">
            <w:pPr>
              <w:spacing w:line="276" w:lineRule="auto"/>
              <w:rPr>
                <w:rFonts w:ascii="Arial" w:hAnsi="Arial" w:cs="Arial"/>
              </w:rPr>
            </w:pPr>
          </w:p>
        </w:tc>
        <w:tc>
          <w:tcPr>
            <w:tcW w:w="2749" w:type="dxa"/>
          </w:tcPr>
          <w:p w14:paraId="06786538" w14:textId="77777777" w:rsidR="001C6FB1" w:rsidRPr="000C1549" w:rsidRDefault="001C6FB1" w:rsidP="001C6FB1">
            <w:pPr>
              <w:spacing w:line="276" w:lineRule="auto"/>
              <w:rPr>
                <w:rFonts w:ascii="Arial" w:hAnsi="Arial" w:cs="Arial"/>
              </w:rPr>
            </w:pPr>
            <w:r w:rsidRPr="000C1549">
              <w:rPr>
                <w:rFonts w:ascii="Arial" w:hAnsi="Arial" w:cs="Arial"/>
              </w:rPr>
              <w:t>President</w:t>
            </w:r>
          </w:p>
        </w:tc>
        <w:tc>
          <w:tcPr>
            <w:tcW w:w="2782" w:type="dxa"/>
          </w:tcPr>
          <w:p w14:paraId="53CFBB55" w14:textId="77777777" w:rsidR="001C6FB1" w:rsidRPr="000C1549" w:rsidRDefault="001C6FB1" w:rsidP="001C6FB1">
            <w:pPr>
              <w:spacing w:line="276" w:lineRule="auto"/>
              <w:rPr>
                <w:rFonts w:ascii="Arial" w:hAnsi="Arial" w:cs="Arial"/>
              </w:rPr>
            </w:pPr>
            <w:r w:rsidRPr="000C1549">
              <w:rPr>
                <w:rFonts w:ascii="Arial" w:hAnsi="Arial" w:cs="Arial"/>
              </w:rPr>
              <w:t>National Rectors Conference in Iceland</w:t>
            </w:r>
          </w:p>
        </w:tc>
      </w:tr>
      <w:tr w:rsidR="001C6FB1" w:rsidRPr="000C1549" w14:paraId="50CB28F3" w14:textId="77777777" w:rsidTr="001C6FB1">
        <w:tc>
          <w:tcPr>
            <w:tcW w:w="2765" w:type="dxa"/>
          </w:tcPr>
          <w:p w14:paraId="7067CF6F" w14:textId="77777777" w:rsidR="001C6FB1" w:rsidRPr="000C1549" w:rsidRDefault="001C6FB1" w:rsidP="001C6FB1">
            <w:pPr>
              <w:spacing w:line="276" w:lineRule="auto"/>
              <w:rPr>
                <w:rFonts w:ascii="Arial" w:hAnsi="Arial" w:cs="Arial"/>
              </w:rPr>
            </w:pPr>
            <w:r w:rsidRPr="000C1549">
              <w:rPr>
                <w:rFonts w:ascii="Arial" w:hAnsi="Arial" w:cs="Arial"/>
              </w:rPr>
              <w:t xml:space="preserve">Professor </w:t>
            </w:r>
            <w:proofErr w:type="spellStart"/>
            <w:r w:rsidRPr="000C1549">
              <w:rPr>
                <w:rFonts w:ascii="Arial" w:hAnsi="Arial" w:cs="Arial"/>
              </w:rPr>
              <w:t>Jouko</w:t>
            </w:r>
            <w:proofErr w:type="spellEnd"/>
            <w:r w:rsidRPr="000C1549">
              <w:rPr>
                <w:rFonts w:ascii="Arial" w:hAnsi="Arial" w:cs="Arial"/>
              </w:rPr>
              <w:t xml:space="preserve"> </w:t>
            </w:r>
            <w:proofErr w:type="spellStart"/>
            <w:r w:rsidRPr="000C1549">
              <w:rPr>
                <w:rFonts w:ascii="Arial" w:hAnsi="Arial" w:cs="Arial"/>
              </w:rPr>
              <w:t>Niinimäki</w:t>
            </w:r>
            <w:proofErr w:type="spellEnd"/>
          </w:p>
          <w:p w14:paraId="598DD334" w14:textId="77777777" w:rsidR="001C6FB1" w:rsidRPr="000C1549" w:rsidRDefault="001C6FB1" w:rsidP="001C6FB1">
            <w:pPr>
              <w:spacing w:line="276" w:lineRule="auto"/>
              <w:rPr>
                <w:rFonts w:ascii="Arial" w:hAnsi="Arial" w:cs="Arial"/>
              </w:rPr>
            </w:pPr>
          </w:p>
        </w:tc>
        <w:tc>
          <w:tcPr>
            <w:tcW w:w="2749" w:type="dxa"/>
          </w:tcPr>
          <w:p w14:paraId="30EC51BA" w14:textId="77777777" w:rsidR="001C6FB1" w:rsidRPr="000C1549" w:rsidRDefault="001C6FB1" w:rsidP="001C6FB1">
            <w:pPr>
              <w:spacing w:line="276" w:lineRule="auto"/>
              <w:rPr>
                <w:rFonts w:ascii="Arial" w:hAnsi="Arial" w:cs="Arial"/>
              </w:rPr>
            </w:pPr>
            <w:r w:rsidRPr="000C1549">
              <w:rPr>
                <w:rFonts w:ascii="Arial" w:hAnsi="Arial" w:cs="Arial"/>
              </w:rPr>
              <w:t xml:space="preserve">President </w:t>
            </w:r>
          </w:p>
        </w:tc>
        <w:tc>
          <w:tcPr>
            <w:tcW w:w="2782" w:type="dxa"/>
          </w:tcPr>
          <w:p w14:paraId="75080C42" w14:textId="77777777" w:rsidR="001C6FB1" w:rsidRPr="000C1549" w:rsidRDefault="001C6FB1" w:rsidP="001C6FB1">
            <w:pPr>
              <w:spacing w:line="276" w:lineRule="auto"/>
              <w:rPr>
                <w:rFonts w:ascii="Arial" w:hAnsi="Arial" w:cs="Arial"/>
              </w:rPr>
            </w:pPr>
            <w:r w:rsidRPr="000C1549">
              <w:rPr>
                <w:rFonts w:ascii="Arial" w:hAnsi="Arial" w:cs="Arial"/>
              </w:rPr>
              <w:t>Universities Finland (UNIFI)</w:t>
            </w:r>
          </w:p>
        </w:tc>
      </w:tr>
      <w:tr w:rsidR="001C6FB1" w:rsidRPr="000C1549" w14:paraId="14B7F9F7" w14:textId="77777777" w:rsidTr="001C6FB1">
        <w:tc>
          <w:tcPr>
            <w:tcW w:w="2765" w:type="dxa"/>
          </w:tcPr>
          <w:p w14:paraId="1CEEDE8D" w14:textId="77777777" w:rsidR="001C6FB1" w:rsidRPr="000C1549" w:rsidRDefault="001C6FB1" w:rsidP="001C6FB1">
            <w:pPr>
              <w:spacing w:line="276" w:lineRule="auto"/>
              <w:rPr>
                <w:rFonts w:ascii="Arial" w:hAnsi="Arial" w:cs="Arial"/>
              </w:rPr>
            </w:pPr>
            <w:r w:rsidRPr="000C1549">
              <w:rPr>
                <w:rFonts w:ascii="Arial" w:hAnsi="Arial" w:cs="Arial"/>
              </w:rPr>
              <w:t>Professor Tomas Zima</w:t>
            </w:r>
          </w:p>
        </w:tc>
        <w:tc>
          <w:tcPr>
            <w:tcW w:w="2749" w:type="dxa"/>
          </w:tcPr>
          <w:p w14:paraId="12DC8CC2" w14:textId="77777777" w:rsidR="001C6FB1" w:rsidRPr="000C1549" w:rsidRDefault="001C6FB1" w:rsidP="001C6FB1">
            <w:pPr>
              <w:spacing w:line="276" w:lineRule="auto"/>
              <w:rPr>
                <w:rFonts w:ascii="Arial" w:hAnsi="Arial" w:cs="Arial"/>
              </w:rPr>
            </w:pPr>
            <w:r w:rsidRPr="000C1549">
              <w:rPr>
                <w:rFonts w:ascii="Arial" w:hAnsi="Arial" w:cs="Arial"/>
              </w:rPr>
              <w:t>President</w:t>
            </w:r>
          </w:p>
          <w:p w14:paraId="3210B788" w14:textId="77777777" w:rsidR="001C6FB1" w:rsidRPr="000C1549" w:rsidRDefault="001C6FB1" w:rsidP="001C6FB1">
            <w:pPr>
              <w:spacing w:line="276" w:lineRule="auto"/>
              <w:rPr>
                <w:rFonts w:ascii="Arial" w:hAnsi="Arial" w:cs="Arial"/>
              </w:rPr>
            </w:pPr>
          </w:p>
        </w:tc>
        <w:tc>
          <w:tcPr>
            <w:tcW w:w="2782" w:type="dxa"/>
          </w:tcPr>
          <w:p w14:paraId="465DBA11" w14:textId="77777777" w:rsidR="001C6FB1" w:rsidRPr="000C1549" w:rsidRDefault="001C6FB1" w:rsidP="001C6FB1">
            <w:pPr>
              <w:spacing w:line="276" w:lineRule="auto"/>
              <w:rPr>
                <w:rFonts w:ascii="Arial" w:hAnsi="Arial" w:cs="Arial"/>
              </w:rPr>
            </w:pPr>
            <w:r w:rsidRPr="000C1549">
              <w:rPr>
                <w:rFonts w:ascii="Arial" w:hAnsi="Arial" w:cs="Arial"/>
              </w:rPr>
              <w:t>Czech Rectors' Conference</w:t>
            </w:r>
          </w:p>
        </w:tc>
      </w:tr>
      <w:tr w:rsidR="001C6FB1" w:rsidRPr="000C1549" w14:paraId="38C954DB" w14:textId="77777777" w:rsidTr="001C6FB1">
        <w:tc>
          <w:tcPr>
            <w:tcW w:w="2765" w:type="dxa"/>
          </w:tcPr>
          <w:p w14:paraId="68945906" w14:textId="7333642D" w:rsidR="001C6FB1" w:rsidRPr="00974E56" w:rsidRDefault="00974E56" w:rsidP="001C6FB1">
            <w:pPr>
              <w:spacing w:line="276" w:lineRule="auto"/>
              <w:rPr>
                <w:rFonts w:ascii="Arial" w:hAnsi="Arial" w:cs="Arial"/>
              </w:rPr>
            </w:pPr>
            <w:r w:rsidRPr="00974E56">
              <w:rPr>
                <w:rFonts w:ascii="Arial" w:hAnsi="Arial" w:cs="Arial"/>
              </w:rPr>
              <w:t xml:space="preserve">Professor </w:t>
            </w:r>
            <w:r w:rsidR="001C6FB1" w:rsidRPr="00974E56">
              <w:rPr>
                <w:rFonts w:ascii="Arial" w:hAnsi="Arial" w:cs="Arial"/>
              </w:rPr>
              <w:t xml:space="preserve">Mari </w:t>
            </w:r>
            <w:proofErr w:type="spellStart"/>
            <w:r w:rsidR="001C6FB1" w:rsidRPr="00974E56">
              <w:rPr>
                <w:rFonts w:ascii="Arial" w:hAnsi="Arial" w:cs="Arial"/>
              </w:rPr>
              <w:t>Sundli</w:t>
            </w:r>
            <w:proofErr w:type="spellEnd"/>
            <w:r w:rsidR="001C6FB1" w:rsidRPr="00974E56">
              <w:rPr>
                <w:rFonts w:ascii="Arial" w:hAnsi="Arial" w:cs="Arial"/>
              </w:rPr>
              <w:t xml:space="preserve"> </w:t>
            </w:r>
            <w:proofErr w:type="spellStart"/>
            <w:r w:rsidR="001C6FB1" w:rsidRPr="00974E56">
              <w:rPr>
                <w:rFonts w:ascii="Arial" w:hAnsi="Arial" w:cs="Arial"/>
              </w:rPr>
              <w:t>Tveit</w:t>
            </w:r>
            <w:proofErr w:type="spellEnd"/>
          </w:p>
        </w:tc>
        <w:tc>
          <w:tcPr>
            <w:tcW w:w="2749" w:type="dxa"/>
          </w:tcPr>
          <w:p w14:paraId="1E28256E" w14:textId="77777777" w:rsidR="001C6FB1" w:rsidRPr="00974E56" w:rsidRDefault="001C6FB1" w:rsidP="001C6FB1">
            <w:pPr>
              <w:spacing w:line="276" w:lineRule="auto"/>
              <w:rPr>
                <w:rFonts w:ascii="Arial" w:hAnsi="Arial" w:cs="Arial"/>
              </w:rPr>
            </w:pPr>
            <w:r w:rsidRPr="00974E56">
              <w:rPr>
                <w:rFonts w:ascii="Arial" w:hAnsi="Arial" w:cs="Arial"/>
              </w:rPr>
              <w:t>President</w:t>
            </w:r>
          </w:p>
        </w:tc>
        <w:tc>
          <w:tcPr>
            <w:tcW w:w="2782" w:type="dxa"/>
          </w:tcPr>
          <w:p w14:paraId="0530B62B" w14:textId="77777777" w:rsidR="001C6FB1" w:rsidRPr="00974E56" w:rsidRDefault="001C6FB1" w:rsidP="001C6FB1">
            <w:pPr>
              <w:spacing w:line="276" w:lineRule="auto"/>
              <w:rPr>
                <w:rFonts w:ascii="Arial" w:hAnsi="Arial" w:cs="Arial"/>
              </w:rPr>
            </w:pPr>
            <w:r w:rsidRPr="00974E56">
              <w:rPr>
                <w:rFonts w:ascii="Arial" w:hAnsi="Arial" w:cs="Arial"/>
              </w:rPr>
              <w:t>Norwegian Association of Higher Education Institutions</w:t>
            </w:r>
          </w:p>
        </w:tc>
      </w:tr>
      <w:tr w:rsidR="001C6FB1" w:rsidRPr="000C1549" w14:paraId="379F5FFA" w14:textId="77777777" w:rsidTr="001C6FB1">
        <w:tc>
          <w:tcPr>
            <w:tcW w:w="2765" w:type="dxa"/>
          </w:tcPr>
          <w:p w14:paraId="1EC9291B" w14:textId="77777777" w:rsidR="001C6FB1" w:rsidRPr="000C1549" w:rsidRDefault="001C6FB1" w:rsidP="001C6FB1">
            <w:pPr>
              <w:spacing w:line="276" w:lineRule="auto"/>
              <w:rPr>
                <w:rFonts w:ascii="Arial" w:hAnsi="Arial" w:cs="Arial"/>
              </w:rPr>
            </w:pPr>
            <w:r w:rsidRPr="000C1549">
              <w:rPr>
                <w:rFonts w:ascii="Arial" w:hAnsi="Arial" w:cs="Arial"/>
              </w:rPr>
              <w:t xml:space="preserve">Rector Anders </w:t>
            </w:r>
            <w:proofErr w:type="spellStart"/>
            <w:r w:rsidRPr="000C1549">
              <w:rPr>
                <w:rFonts w:ascii="Arial" w:hAnsi="Arial" w:cs="Arial"/>
              </w:rPr>
              <w:t>Bjarklev</w:t>
            </w:r>
            <w:proofErr w:type="spellEnd"/>
          </w:p>
        </w:tc>
        <w:tc>
          <w:tcPr>
            <w:tcW w:w="2749" w:type="dxa"/>
          </w:tcPr>
          <w:p w14:paraId="263AB898" w14:textId="77777777" w:rsidR="001C6FB1" w:rsidRPr="000C1549" w:rsidRDefault="001C6FB1" w:rsidP="001C6FB1">
            <w:pPr>
              <w:spacing w:line="276" w:lineRule="auto"/>
              <w:rPr>
                <w:rFonts w:ascii="Arial" w:hAnsi="Arial" w:cs="Arial"/>
              </w:rPr>
            </w:pPr>
            <w:r w:rsidRPr="000C1549">
              <w:rPr>
                <w:rFonts w:ascii="Arial" w:hAnsi="Arial" w:cs="Arial"/>
              </w:rPr>
              <w:t>Chairman</w:t>
            </w:r>
          </w:p>
          <w:p w14:paraId="35C85325" w14:textId="77777777" w:rsidR="001C6FB1" w:rsidRPr="000C1549" w:rsidRDefault="001C6FB1" w:rsidP="001C6FB1">
            <w:pPr>
              <w:spacing w:line="276" w:lineRule="auto"/>
              <w:rPr>
                <w:rFonts w:ascii="Arial" w:hAnsi="Arial" w:cs="Arial"/>
              </w:rPr>
            </w:pPr>
          </w:p>
        </w:tc>
        <w:tc>
          <w:tcPr>
            <w:tcW w:w="2782" w:type="dxa"/>
          </w:tcPr>
          <w:p w14:paraId="612A878F" w14:textId="77777777" w:rsidR="001C6FB1" w:rsidRPr="000C1549" w:rsidRDefault="001C6FB1" w:rsidP="001C6FB1">
            <w:pPr>
              <w:spacing w:line="276" w:lineRule="auto"/>
              <w:rPr>
                <w:rFonts w:ascii="Arial" w:hAnsi="Arial" w:cs="Arial"/>
              </w:rPr>
            </w:pPr>
            <w:r w:rsidRPr="000C1549">
              <w:rPr>
                <w:rFonts w:ascii="Arial" w:hAnsi="Arial" w:cs="Arial"/>
              </w:rPr>
              <w:t>Universities Denmark</w:t>
            </w:r>
          </w:p>
        </w:tc>
      </w:tr>
      <w:tr w:rsidR="001C6FB1" w:rsidRPr="000C1549" w14:paraId="20885B70" w14:textId="77777777" w:rsidTr="001C6FB1">
        <w:tc>
          <w:tcPr>
            <w:tcW w:w="2765" w:type="dxa"/>
          </w:tcPr>
          <w:p w14:paraId="7831CA4A" w14:textId="77777777" w:rsidR="001C6FB1" w:rsidRPr="000C1549" w:rsidRDefault="001C6FB1" w:rsidP="001C6FB1">
            <w:pPr>
              <w:spacing w:line="276" w:lineRule="auto"/>
              <w:rPr>
                <w:rFonts w:ascii="Arial" w:hAnsi="Arial" w:cs="Arial"/>
              </w:rPr>
            </w:pPr>
            <w:proofErr w:type="spellStart"/>
            <w:r w:rsidRPr="000C1549">
              <w:rPr>
                <w:rFonts w:ascii="Arial" w:hAnsi="Arial" w:cs="Arial"/>
              </w:rPr>
              <w:t>Prof.</w:t>
            </w:r>
            <w:proofErr w:type="spellEnd"/>
            <w:r w:rsidRPr="000C1549">
              <w:rPr>
                <w:rFonts w:ascii="Arial" w:hAnsi="Arial" w:cs="Arial"/>
              </w:rPr>
              <w:t xml:space="preserve"> </w:t>
            </w:r>
            <w:proofErr w:type="spellStart"/>
            <w:r w:rsidRPr="000C1549">
              <w:rPr>
                <w:rFonts w:ascii="Arial" w:hAnsi="Arial" w:cs="Arial"/>
              </w:rPr>
              <w:t>Dr.</w:t>
            </w:r>
            <w:proofErr w:type="spellEnd"/>
            <w:r w:rsidRPr="000C1549">
              <w:rPr>
                <w:rFonts w:ascii="Arial" w:hAnsi="Arial" w:cs="Arial"/>
              </w:rPr>
              <w:t xml:space="preserve"> Oliver </w:t>
            </w:r>
            <w:proofErr w:type="spellStart"/>
            <w:r w:rsidRPr="000C1549">
              <w:rPr>
                <w:rFonts w:ascii="Arial" w:hAnsi="Arial" w:cs="Arial"/>
              </w:rPr>
              <w:t>Vitouch</w:t>
            </w:r>
            <w:proofErr w:type="spellEnd"/>
          </w:p>
        </w:tc>
        <w:tc>
          <w:tcPr>
            <w:tcW w:w="2749" w:type="dxa"/>
          </w:tcPr>
          <w:p w14:paraId="292A7C3C" w14:textId="77777777" w:rsidR="001C6FB1" w:rsidRPr="000C1549" w:rsidRDefault="001C6FB1" w:rsidP="001C6FB1">
            <w:pPr>
              <w:spacing w:line="276" w:lineRule="auto"/>
              <w:rPr>
                <w:rFonts w:ascii="Arial" w:hAnsi="Arial" w:cs="Arial"/>
              </w:rPr>
            </w:pPr>
            <w:r w:rsidRPr="000C1549">
              <w:rPr>
                <w:rFonts w:ascii="Arial" w:hAnsi="Arial" w:cs="Arial"/>
              </w:rPr>
              <w:t>President</w:t>
            </w:r>
          </w:p>
          <w:p w14:paraId="5DECCD4E" w14:textId="77777777" w:rsidR="001C6FB1" w:rsidRPr="000C1549" w:rsidRDefault="001C6FB1" w:rsidP="001C6FB1">
            <w:pPr>
              <w:spacing w:line="276" w:lineRule="auto"/>
              <w:rPr>
                <w:rFonts w:ascii="Arial" w:hAnsi="Arial" w:cs="Arial"/>
              </w:rPr>
            </w:pPr>
          </w:p>
        </w:tc>
        <w:tc>
          <w:tcPr>
            <w:tcW w:w="2782" w:type="dxa"/>
          </w:tcPr>
          <w:p w14:paraId="608D1C6D" w14:textId="77777777" w:rsidR="001C6FB1" w:rsidRPr="000C1549" w:rsidRDefault="001C6FB1" w:rsidP="001C6FB1">
            <w:pPr>
              <w:spacing w:line="276" w:lineRule="auto"/>
              <w:rPr>
                <w:rFonts w:ascii="Arial" w:hAnsi="Arial" w:cs="Arial"/>
              </w:rPr>
            </w:pPr>
            <w:r w:rsidRPr="000C1549">
              <w:rPr>
                <w:rFonts w:ascii="Arial" w:hAnsi="Arial" w:cs="Arial"/>
              </w:rPr>
              <w:t>Universities Austria (UNIKO)</w:t>
            </w:r>
          </w:p>
        </w:tc>
      </w:tr>
      <w:tr w:rsidR="001C6FB1" w:rsidRPr="000C1549" w14:paraId="34DEDBB1" w14:textId="77777777" w:rsidTr="001C6FB1">
        <w:tc>
          <w:tcPr>
            <w:tcW w:w="2765" w:type="dxa"/>
          </w:tcPr>
          <w:p w14:paraId="2A28A95C" w14:textId="77777777" w:rsidR="001C6FB1" w:rsidRPr="000C1549" w:rsidRDefault="001C6FB1" w:rsidP="001C6FB1">
            <w:pPr>
              <w:spacing w:line="276" w:lineRule="auto"/>
              <w:rPr>
                <w:rFonts w:ascii="Arial" w:hAnsi="Arial" w:cs="Arial"/>
              </w:rPr>
            </w:pPr>
            <w:r w:rsidRPr="000C1549">
              <w:rPr>
                <w:rFonts w:ascii="Arial" w:hAnsi="Arial" w:cs="Arial"/>
              </w:rPr>
              <w:t>Roberto Fernández</w:t>
            </w:r>
          </w:p>
          <w:p w14:paraId="74F607CF" w14:textId="77777777" w:rsidR="001C6FB1" w:rsidRPr="000C1549" w:rsidRDefault="001C6FB1" w:rsidP="001C6FB1">
            <w:pPr>
              <w:spacing w:line="276" w:lineRule="auto"/>
              <w:rPr>
                <w:rFonts w:ascii="Arial" w:hAnsi="Arial" w:cs="Arial"/>
              </w:rPr>
            </w:pPr>
          </w:p>
        </w:tc>
        <w:tc>
          <w:tcPr>
            <w:tcW w:w="2749" w:type="dxa"/>
          </w:tcPr>
          <w:p w14:paraId="1D9684CA" w14:textId="77777777" w:rsidR="001C6FB1" w:rsidRPr="000C1549" w:rsidRDefault="001C6FB1" w:rsidP="001C6FB1">
            <w:pPr>
              <w:spacing w:line="276" w:lineRule="auto"/>
              <w:rPr>
                <w:rFonts w:ascii="Arial" w:hAnsi="Arial" w:cs="Arial"/>
              </w:rPr>
            </w:pPr>
            <w:r w:rsidRPr="000C1549">
              <w:rPr>
                <w:rFonts w:ascii="Arial" w:hAnsi="Arial" w:cs="Arial"/>
              </w:rPr>
              <w:t xml:space="preserve">President </w:t>
            </w:r>
          </w:p>
        </w:tc>
        <w:tc>
          <w:tcPr>
            <w:tcW w:w="2782" w:type="dxa"/>
          </w:tcPr>
          <w:p w14:paraId="32710523" w14:textId="77777777" w:rsidR="001C6FB1" w:rsidRPr="000C1549" w:rsidRDefault="001C6FB1" w:rsidP="001C6FB1">
            <w:pPr>
              <w:rPr>
                <w:rFonts w:ascii="Arial" w:hAnsi="Arial" w:cs="Arial"/>
              </w:rPr>
            </w:pPr>
            <w:r w:rsidRPr="000C1549">
              <w:rPr>
                <w:rFonts w:ascii="Arial" w:hAnsi="Arial" w:cs="Arial"/>
              </w:rPr>
              <w:t>Conference of the Rectors of Spanish Universities (CRUE)</w:t>
            </w:r>
          </w:p>
        </w:tc>
      </w:tr>
      <w:tr w:rsidR="003432F1" w:rsidRPr="000C1549" w14:paraId="1E4B801A" w14:textId="77777777" w:rsidTr="001C6FB1">
        <w:tc>
          <w:tcPr>
            <w:tcW w:w="2765" w:type="dxa"/>
          </w:tcPr>
          <w:p w14:paraId="109724A5" w14:textId="2BBF9EE0" w:rsidR="003432F1" w:rsidRPr="000C1549" w:rsidRDefault="003432F1" w:rsidP="001C6FB1">
            <w:pPr>
              <w:spacing w:line="276" w:lineRule="auto"/>
              <w:rPr>
                <w:rFonts w:ascii="Arial" w:hAnsi="Arial" w:cs="Arial"/>
              </w:rPr>
            </w:pPr>
            <w:r>
              <w:rPr>
                <w:rFonts w:ascii="Arial" w:hAnsi="Arial" w:cs="Arial"/>
              </w:rPr>
              <w:lastRenderedPageBreak/>
              <w:t>Professor Alfred J. Vella</w:t>
            </w:r>
          </w:p>
        </w:tc>
        <w:tc>
          <w:tcPr>
            <w:tcW w:w="2749" w:type="dxa"/>
          </w:tcPr>
          <w:p w14:paraId="116593C7" w14:textId="3D932956" w:rsidR="003432F1" w:rsidRPr="000C1549" w:rsidRDefault="003432F1" w:rsidP="001C6FB1">
            <w:pPr>
              <w:spacing w:line="276" w:lineRule="auto"/>
              <w:rPr>
                <w:rFonts w:ascii="Arial" w:hAnsi="Arial" w:cs="Arial"/>
              </w:rPr>
            </w:pPr>
            <w:r>
              <w:rPr>
                <w:rFonts w:ascii="Arial" w:hAnsi="Arial" w:cs="Arial"/>
              </w:rPr>
              <w:t>Rector</w:t>
            </w:r>
          </w:p>
        </w:tc>
        <w:tc>
          <w:tcPr>
            <w:tcW w:w="2782" w:type="dxa"/>
          </w:tcPr>
          <w:p w14:paraId="00E2F7DD" w14:textId="67965BBC" w:rsidR="003432F1" w:rsidRPr="000C1549" w:rsidRDefault="003432F1" w:rsidP="001C6FB1">
            <w:pPr>
              <w:rPr>
                <w:rFonts w:ascii="Arial" w:hAnsi="Arial" w:cs="Arial"/>
              </w:rPr>
            </w:pPr>
            <w:r>
              <w:rPr>
                <w:rFonts w:ascii="Arial" w:hAnsi="Arial" w:cs="Arial"/>
              </w:rPr>
              <w:t>University of Malta</w:t>
            </w:r>
          </w:p>
        </w:tc>
      </w:tr>
      <w:tr w:rsidR="00533FB2" w:rsidRPr="000C1549" w14:paraId="361AF3BE" w14:textId="77777777" w:rsidTr="001C6FB1">
        <w:tc>
          <w:tcPr>
            <w:tcW w:w="2765" w:type="dxa"/>
          </w:tcPr>
          <w:p w14:paraId="402A5D85" w14:textId="2BB527A6" w:rsidR="00533FB2" w:rsidRDefault="00533FB2" w:rsidP="001C6FB1">
            <w:pPr>
              <w:spacing w:line="276" w:lineRule="auto"/>
              <w:rPr>
                <w:rFonts w:ascii="Arial" w:hAnsi="Arial" w:cs="Arial"/>
              </w:rPr>
            </w:pPr>
            <w:r w:rsidRPr="00533FB2">
              <w:rPr>
                <w:rFonts w:ascii="Arial" w:hAnsi="Arial" w:cs="Arial"/>
              </w:rPr>
              <w:t xml:space="preserve">Professor Vladimir </w:t>
            </w:r>
            <w:proofErr w:type="spellStart"/>
            <w:r w:rsidRPr="00533FB2">
              <w:rPr>
                <w:rFonts w:ascii="Arial" w:hAnsi="Arial" w:cs="Arial"/>
              </w:rPr>
              <w:t>Bumbasirevic</w:t>
            </w:r>
            <w:proofErr w:type="spellEnd"/>
          </w:p>
        </w:tc>
        <w:tc>
          <w:tcPr>
            <w:tcW w:w="2749" w:type="dxa"/>
          </w:tcPr>
          <w:p w14:paraId="34527F06" w14:textId="6BD8C36A" w:rsidR="00533FB2" w:rsidRDefault="00533FB2" w:rsidP="001C6FB1">
            <w:pPr>
              <w:spacing w:line="276" w:lineRule="auto"/>
              <w:rPr>
                <w:rFonts w:ascii="Arial" w:hAnsi="Arial" w:cs="Arial"/>
              </w:rPr>
            </w:pPr>
            <w:r>
              <w:rPr>
                <w:rFonts w:ascii="Arial" w:hAnsi="Arial" w:cs="Arial"/>
              </w:rPr>
              <w:t>President</w:t>
            </w:r>
          </w:p>
        </w:tc>
        <w:tc>
          <w:tcPr>
            <w:tcW w:w="2782" w:type="dxa"/>
          </w:tcPr>
          <w:p w14:paraId="5BDFDC80" w14:textId="147546F7" w:rsidR="00533FB2" w:rsidRDefault="00533FB2" w:rsidP="001C6FB1">
            <w:pPr>
              <w:rPr>
                <w:rFonts w:ascii="Arial" w:hAnsi="Arial" w:cs="Arial"/>
              </w:rPr>
            </w:pPr>
            <w:r w:rsidRPr="00533FB2">
              <w:rPr>
                <w:rFonts w:ascii="Arial" w:hAnsi="Arial" w:cs="Arial"/>
              </w:rPr>
              <w:t>Conference of the Universities of Serbia</w:t>
            </w:r>
          </w:p>
        </w:tc>
      </w:tr>
    </w:tbl>
    <w:p w14:paraId="58FC7431" w14:textId="43058050" w:rsidR="00F75D08" w:rsidRDefault="00F75D08">
      <w:pPr>
        <w:rPr>
          <w:rFonts w:ascii="Arial" w:hAnsi="Arial" w:cs="Arial"/>
        </w:rPr>
      </w:pPr>
    </w:p>
    <w:p w14:paraId="08FA9A9E" w14:textId="4AC82094" w:rsidR="00C42AB0" w:rsidRPr="00972B53" w:rsidRDefault="00972B53">
      <w:pPr>
        <w:rPr>
          <w:rFonts w:ascii="Arial" w:hAnsi="Arial" w:cs="Arial"/>
        </w:rPr>
      </w:pPr>
      <w:r w:rsidRPr="00972B53">
        <w:rPr>
          <w:rFonts w:ascii="Arial" w:hAnsi="Arial" w:cs="Arial"/>
        </w:rPr>
        <w:t>Notes to editors:</w:t>
      </w:r>
    </w:p>
    <w:p w14:paraId="7A96AE0C" w14:textId="2140E534" w:rsidR="00972B53" w:rsidRPr="00972B53" w:rsidRDefault="00972B53" w:rsidP="00972B53">
      <w:pPr>
        <w:jc w:val="both"/>
        <w:rPr>
          <w:rFonts w:ascii="Arial" w:hAnsi="Arial" w:cs="Arial"/>
        </w:rPr>
      </w:pPr>
      <w:r w:rsidRPr="00972B53">
        <w:rPr>
          <w:rFonts w:ascii="Arial" w:hAnsi="Arial" w:cs="Arial"/>
        </w:rPr>
        <w:t>National Rectors</w:t>
      </w:r>
      <w:r>
        <w:rPr>
          <w:rFonts w:ascii="Arial" w:hAnsi="Arial" w:cs="Arial"/>
        </w:rPr>
        <w:t>’</w:t>
      </w:r>
      <w:r w:rsidR="000B5815">
        <w:rPr>
          <w:rFonts w:ascii="Arial" w:hAnsi="Arial" w:cs="Arial"/>
        </w:rPr>
        <w:t xml:space="preserve"> C</w:t>
      </w:r>
      <w:r w:rsidRPr="00972B53">
        <w:rPr>
          <w:rFonts w:ascii="Arial" w:hAnsi="Arial" w:cs="Arial"/>
        </w:rPr>
        <w:t xml:space="preserve">onferences </w:t>
      </w:r>
      <w:r>
        <w:rPr>
          <w:rFonts w:ascii="Arial" w:hAnsi="Arial" w:cs="Arial"/>
        </w:rPr>
        <w:t xml:space="preserve">(NRCs) </w:t>
      </w:r>
      <w:r w:rsidRPr="00972B53">
        <w:rPr>
          <w:rFonts w:ascii="Arial" w:hAnsi="Arial" w:cs="Arial"/>
        </w:rPr>
        <w:t>are member organisations that represent the universities and higher education institutions in their respective countries or regions. The NRCs represent their members to government, parliament and civic organisations. The signatories are all members of the European University Association (EAU), which is the representative organisation of universities and national rectors’ conferences in 47 European countries.</w:t>
      </w:r>
    </w:p>
    <w:p w14:paraId="110A5666" w14:textId="70C07037" w:rsidR="00C42AB0" w:rsidRDefault="00C42AB0"/>
    <w:p w14:paraId="219DEA24" w14:textId="3F201409" w:rsidR="00972B53" w:rsidRPr="00972B53" w:rsidRDefault="00972B53" w:rsidP="00972B53">
      <w:pPr>
        <w:jc w:val="both"/>
        <w:rPr>
          <w:rFonts w:ascii="Arial" w:hAnsi="Arial" w:cs="Arial"/>
        </w:rPr>
      </w:pPr>
      <w:r w:rsidRPr="00972B53">
        <w:rPr>
          <w:rFonts w:ascii="Arial" w:hAnsi="Arial" w:cs="Arial"/>
        </w:rPr>
        <w:t>Universities UK is the representative organisation for the UK's universities. Founded in 1918, its mission is to be the definitive voice for all universities in the UK, providing high quality leadership and support to its members to promote a successful and diverse higher education sector. With </w:t>
      </w:r>
      <w:hyperlink r:id="rId5" w:history="1">
        <w:r w:rsidRPr="00972B53">
          <w:rPr>
            <w:rStyle w:val="Hiperhivatkozs"/>
            <w:rFonts w:ascii="Arial" w:hAnsi="Arial" w:cs="Arial"/>
          </w:rPr>
          <w:t>136 members</w:t>
        </w:r>
      </w:hyperlink>
      <w:r w:rsidRPr="00972B53">
        <w:rPr>
          <w:rFonts w:ascii="Arial" w:hAnsi="Arial" w:cs="Arial"/>
        </w:rPr>
        <w:t> and offices in London, Cardiff (</w:t>
      </w:r>
      <w:hyperlink r:id="rId6" w:history="1">
        <w:r w:rsidRPr="00972B53">
          <w:rPr>
            <w:rStyle w:val="Hiperhivatkozs"/>
            <w:rFonts w:ascii="Arial" w:hAnsi="Arial" w:cs="Arial"/>
          </w:rPr>
          <w:t>Universities Wales</w:t>
        </w:r>
      </w:hyperlink>
      <w:r w:rsidRPr="00972B53">
        <w:rPr>
          <w:rFonts w:ascii="Arial" w:hAnsi="Arial" w:cs="Arial"/>
        </w:rPr>
        <w:t>) and Edinburgh (</w:t>
      </w:r>
      <w:hyperlink r:id="rId7" w:history="1">
        <w:r w:rsidRPr="00972B53">
          <w:rPr>
            <w:rStyle w:val="Hiperhivatkozs"/>
            <w:rFonts w:ascii="Arial" w:hAnsi="Arial" w:cs="Arial"/>
          </w:rPr>
          <w:t>Universities Scotland</w:t>
        </w:r>
      </w:hyperlink>
      <w:r w:rsidRPr="00972B53">
        <w:rPr>
          <w:rFonts w:ascii="Arial" w:hAnsi="Arial" w:cs="Arial"/>
        </w:rPr>
        <w:t>), it promotes the strength and success of UK universities nationally and internationally. Visit: </w:t>
      </w:r>
      <w:hyperlink r:id="rId8" w:history="1">
        <w:r w:rsidRPr="00972B53">
          <w:rPr>
            <w:rStyle w:val="Hiperhivatkozs"/>
            <w:rFonts w:ascii="Arial" w:hAnsi="Arial" w:cs="Arial"/>
          </w:rPr>
          <w:t>www.universitiesuk.ac.uk</w:t>
        </w:r>
      </w:hyperlink>
      <w:r w:rsidRPr="00972B53">
        <w:rPr>
          <w:rFonts w:ascii="Arial" w:hAnsi="Arial" w:cs="Arial"/>
        </w:rPr>
        <w:t>​</w:t>
      </w:r>
    </w:p>
    <w:sectPr w:rsidR="00972B53" w:rsidRPr="00972B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F6"/>
    <w:rsid w:val="00001860"/>
    <w:rsid w:val="0000232B"/>
    <w:rsid w:val="00002F31"/>
    <w:rsid w:val="000074CD"/>
    <w:rsid w:val="00024772"/>
    <w:rsid w:val="000254F9"/>
    <w:rsid w:val="00041267"/>
    <w:rsid w:val="000456EA"/>
    <w:rsid w:val="00053CB0"/>
    <w:rsid w:val="000708B5"/>
    <w:rsid w:val="00074FB5"/>
    <w:rsid w:val="00096C35"/>
    <w:rsid w:val="000B2871"/>
    <w:rsid w:val="000B3351"/>
    <w:rsid w:val="000B5815"/>
    <w:rsid w:val="000B7EF7"/>
    <w:rsid w:val="000C1549"/>
    <w:rsid w:val="000E2256"/>
    <w:rsid w:val="000F2FE8"/>
    <w:rsid w:val="000F6413"/>
    <w:rsid w:val="00110E63"/>
    <w:rsid w:val="00150EE4"/>
    <w:rsid w:val="001539D3"/>
    <w:rsid w:val="00154028"/>
    <w:rsid w:val="001A5AD1"/>
    <w:rsid w:val="001A6E88"/>
    <w:rsid w:val="001B0723"/>
    <w:rsid w:val="001B1B0B"/>
    <w:rsid w:val="001B4384"/>
    <w:rsid w:val="001C5204"/>
    <w:rsid w:val="001C6FB1"/>
    <w:rsid w:val="001C7912"/>
    <w:rsid w:val="001D70BB"/>
    <w:rsid w:val="001E4DAE"/>
    <w:rsid w:val="001F250D"/>
    <w:rsid w:val="0020732D"/>
    <w:rsid w:val="00211740"/>
    <w:rsid w:val="00214D37"/>
    <w:rsid w:val="00220554"/>
    <w:rsid w:val="00220934"/>
    <w:rsid w:val="00223EF8"/>
    <w:rsid w:val="0023715B"/>
    <w:rsid w:val="00251E06"/>
    <w:rsid w:val="0025571D"/>
    <w:rsid w:val="00255AFD"/>
    <w:rsid w:val="00257DC8"/>
    <w:rsid w:val="00260F6D"/>
    <w:rsid w:val="00267817"/>
    <w:rsid w:val="002816EB"/>
    <w:rsid w:val="002840FA"/>
    <w:rsid w:val="00285F9B"/>
    <w:rsid w:val="0029581E"/>
    <w:rsid w:val="002B14D3"/>
    <w:rsid w:val="002B2CE5"/>
    <w:rsid w:val="002B414F"/>
    <w:rsid w:val="002B65D9"/>
    <w:rsid w:val="002C32D8"/>
    <w:rsid w:val="002E295F"/>
    <w:rsid w:val="002E36CD"/>
    <w:rsid w:val="002E651E"/>
    <w:rsid w:val="002F0C66"/>
    <w:rsid w:val="002F45D7"/>
    <w:rsid w:val="00316540"/>
    <w:rsid w:val="003173EC"/>
    <w:rsid w:val="00317DC6"/>
    <w:rsid w:val="00323287"/>
    <w:rsid w:val="0033349B"/>
    <w:rsid w:val="003432F1"/>
    <w:rsid w:val="00356FB0"/>
    <w:rsid w:val="003608A4"/>
    <w:rsid w:val="00362E04"/>
    <w:rsid w:val="0037772B"/>
    <w:rsid w:val="003819D6"/>
    <w:rsid w:val="00385F49"/>
    <w:rsid w:val="003A073F"/>
    <w:rsid w:val="003B0F7B"/>
    <w:rsid w:val="003B41FB"/>
    <w:rsid w:val="003C389D"/>
    <w:rsid w:val="003E1766"/>
    <w:rsid w:val="003E3742"/>
    <w:rsid w:val="003E7338"/>
    <w:rsid w:val="003F2429"/>
    <w:rsid w:val="003F775E"/>
    <w:rsid w:val="00405D83"/>
    <w:rsid w:val="00416872"/>
    <w:rsid w:val="0042319F"/>
    <w:rsid w:val="00423E36"/>
    <w:rsid w:val="00432C9D"/>
    <w:rsid w:val="004440E0"/>
    <w:rsid w:val="004D3857"/>
    <w:rsid w:val="004E3C7D"/>
    <w:rsid w:val="004E6E99"/>
    <w:rsid w:val="004F27C0"/>
    <w:rsid w:val="005004FD"/>
    <w:rsid w:val="005020D5"/>
    <w:rsid w:val="005035B5"/>
    <w:rsid w:val="00533FB2"/>
    <w:rsid w:val="00536314"/>
    <w:rsid w:val="00545DEA"/>
    <w:rsid w:val="0055201E"/>
    <w:rsid w:val="00554B29"/>
    <w:rsid w:val="00557A27"/>
    <w:rsid w:val="00561B42"/>
    <w:rsid w:val="00565BD2"/>
    <w:rsid w:val="00570769"/>
    <w:rsid w:val="0057453F"/>
    <w:rsid w:val="00596189"/>
    <w:rsid w:val="005A2A4D"/>
    <w:rsid w:val="005C486E"/>
    <w:rsid w:val="005D6853"/>
    <w:rsid w:val="005D7CD4"/>
    <w:rsid w:val="005F1FD4"/>
    <w:rsid w:val="005F232C"/>
    <w:rsid w:val="00610B7F"/>
    <w:rsid w:val="006151F9"/>
    <w:rsid w:val="00646CAA"/>
    <w:rsid w:val="00665EF1"/>
    <w:rsid w:val="006807EE"/>
    <w:rsid w:val="00690FFE"/>
    <w:rsid w:val="006A5705"/>
    <w:rsid w:val="006B1632"/>
    <w:rsid w:val="006B6420"/>
    <w:rsid w:val="006C4306"/>
    <w:rsid w:val="006C7D7A"/>
    <w:rsid w:val="006D0EA5"/>
    <w:rsid w:val="006E19A1"/>
    <w:rsid w:val="006E390D"/>
    <w:rsid w:val="006E4547"/>
    <w:rsid w:val="006E68B2"/>
    <w:rsid w:val="006F464B"/>
    <w:rsid w:val="006F66B8"/>
    <w:rsid w:val="007119C7"/>
    <w:rsid w:val="007133D9"/>
    <w:rsid w:val="00721045"/>
    <w:rsid w:val="00722B12"/>
    <w:rsid w:val="00724E9C"/>
    <w:rsid w:val="0072628E"/>
    <w:rsid w:val="007312E9"/>
    <w:rsid w:val="0074248C"/>
    <w:rsid w:val="00743674"/>
    <w:rsid w:val="00752EB0"/>
    <w:rsid w:val="007567B2"/>
    <w:rsid w:val="00757741"/>
    <w:rsid w:val="00763C34"/>
    <w:rsid w:val="00767CE5"/>
    <w:rsid w:val="00772249"/>
    <w:rsid w:val="00773E52"/>
    <w:rsid w:val="00781B69"/>
    <w:rsid w:val="00785B30"/>
    <w:rsid w:val="00792581"/>
    <w:rsid w:val="007972F6"/>
    <w:rsid w:val="00797CEB"/>
    <w:rsid w:val="007A5D0F"/>
    <w:rsid w:val="007B1C0D"/>
    <w:rsid w:val="007B45FF"/>
    <w:rsid w:val="007C13DB"/>
    <w:rsid w:val="007C4A3F"/>
    <w:rsid w:val="007C5458"/>
    <w:rsid w:val="007F0476"/>
    <w:rsid w:val="007F471C"/>
    <w:rsid w:val="007F5430"/>
    <w:rsid w:val="0080713D"/>
    <w:rsid w:val="00810176"/>
    <w:rsid w:val="0083272E"/>
    <w:rsid w:val="0083278E"/>
    <w:rsid w:val="00836033"/>
    <w:rsid w:val="008417D3"/>
    <w:rsid w:val="00845C9F"/>
    <w:rsid w:val="00853D0D"/>
    <w:rsid w:val="00853D84"/>
    <w:rsid w:val="00853DF9"/>
    <w:rsid w:val="008623CB"/>
    <w:rsid w:val="00864386"/>
    <w:rsid w:val="00871A58"/>
    <w:rsid w:val="008911B5"/>
    <w:rsid w:val="00894C0B"/>
    <w:rsid w:val="00894D54"/>
    <w:rsid w:val="0089520E"/>
    <w:rsid w:val="008A4872"/>
    <w:rsid w:val="008B0CC6"/>
    <w:rsid w:val="008B4611"/>
    <w:rsid w:val="008C11DB"/>
    <w:rsid w:val="008C6267"/>
    <w:rsid w:val="008D16C6"/>
    <w:rsid w:val="008D3FB3"/>
    <w:rsid w:val="008F4B18"/>
    <w:rsid w:val="008F6DAC"/>
    <w:rsid w:val="00916AAA"/>
    <w:rsid w:val="00927435"/>
    <w:rsid w:val="00931F7A"/>
    <w:rsid w:val="00933FEA"/>
    <w:rsid w:val="0094207F"/>
    <w:rsid w:val="00943949"/>
    <w:rsid w:val="00972B53"/>
    <w:rsid w:val="00974E56"/>
    <w:rsid w:val="009773CF"/>
    <w:rsid w:val="00993E15"/>
    <w:rsid w:val="009B26BD"/>
    <w:rsid w:val="009C11E6"/>
    <w:rsid w:val="009D04C7"/>
    <w:rsid w:val="009D1989"/>
    <w:rsid w:val="009E2A90"/>
    <w:rsid w:val="009E5D5D"/>
    <w:rsid w:val="009F47E2"/>
    <w:rsid w:val="00A10FB6"/>
    <w:rsid w:val="00A13106"/>
    <w:rsid w:val="00A30E90"/>
    <w:rsid w:val="00A34148"/>
    <w:rsid w:val="00A53269"/>
    <w:rsid w:val="00A734A0"/>
    <w:rsid w:val="00A94ECF"/>
    <w:rsid w:val="00AC41CE"/>
    <w:rsid w:val="00AD52DE"/>
    <w:rsid w:val="00AD5495"/>
    <w:rsid w:val="00AE67DB"/>
    <w:rsid w:val="00B13D73"/>
    <w:rsid w:val="00B166F6"/>
    <w:rsid w:val="00B258DC"/>
    <w:rsid w:val="00B33C27"/>
    <w:rsid w:val="00B4171E"/>
    <w:rsid w:val="00B42D47"/>
    <w:rsid w:val="00B46D50"/>
    <w:rsid w:val="00B472CA"/>
    <w:rsid w:val="00B50271"/>
    <w:rsid w:val="00B61EA4"/>
    <w:rsid w:val="00B7157C"/>
    <w:rsid w:val="00B82F56"/>
    <w:rsid w:val="00B85182"/>
    <w:rsid w:val="00B93F44"/>
    <w:rsid w:val="00B97900"/>
    <w:rsid w:val="00BC597B"/>
    <w:rsid w:val="00BD37AC"/>
    <w:rsid w:val="00BD39B2"/>
    <w:rsid w:val="00BF3DD4"/>
    <w:rsid w:val="00BF4497"/>
    <w:rsid w:val="00BF72AC"/>
    <w:rsid w:val="00C13A4D"/>
    <w:rsid w:val="00C2032F"/>
    <w:rsid w:val="00C2351F"/>
    <w:rsid w:val="00C23619"/>
    <w:rsid w:val="00C26975"/>
    <w:rsid w:val="00C31560"/>
    <w:rsid w:val="00C33108"/>
    <w:rsid w:val="00C37636"/>
    <w:rsid w:val="00C42AB0"/>
    <w:rsid w:val="00C4529E"/>
    <w:rsid w:val="00C46EC5"/>
    <w:rsid w:val="00C51BB3"/>
    <w:rsid w:val="00C673A8"/>
    <w:rsid w:val="00C720CA"/>
    <w:rsid w:val="00C80C6F"/>
    <w:rsid w:val="00C91227"/>
    <w:rsid w:val="00C9169B"/>
    <w:rsid w:val="00CA0899"/>
    <w:rsid w:val="00CB2C0F"/>
    <w:rsid w:val="00CC1D64"/>
    <w:rsid w:val="00CC6A7D"/>
    <w:rsid w:val="00CD1C20"/>
    <w:rsid w:val="00CF3962"/>
    <w:rsid w:val="00CF59C8"/>
    <w:rsid w:val="00D16059"/>
    <w:rsid w:val="00D264FF"/>
    <w:rsid w:val="00D33BDB"/>
    <w:rsid w:val="00D346EE"/>
    <w:rsid w:val="00D36B96"/>
    <w:rsid w:val="00D575B4"/>
    <w:rsid w:val="00D74F5F"/>
    <w:rsid w:val="00D8510C"/>
    <w:rsid w:val="00DA4A64"/>
    <w:rsid w:val="00DA4E68"/>
    <w:rsid w:val="00DA62AF"/>
    <w:rsid w:val="00DA718B"/>
    <w:rsid w:val="00DC553A"/>
    <w:rsid w:val="00DD0A27"/>
    <w:rsid w:val="00DD1E83"/>
    <w:rsid w:val="00DE5376"/>
    <w:rsid w:val="00DE5D14"/>
    <w:rsid w:val="00DE7EDD"/>
    <w:rsid w:val="00DF1CF6"/>
    <w:rsid w:val="00E06701"/>
    <w:rsid w:val="00E36F02"/>
    <w:rsid w:val="00E453AE"/>
    <w:rsid w:val="00E556E1"/>
    <w:rsid w:val="00E56F7E"/>
    <w:rsid w:val="00E57D97"/>
    <w:rsid w:val="00E8651B"/>
    <w:rsid w:val="00E9052C"/>
    <w:rsid w:val="00E93CF5"/>
    <w:rsid w:val="00E9578E"/>
    <w:rsid w:val="00EA0F86"/>
    <w:rsid w:val="00EB7C71"/>
    <w:rsid w:val="00EC0F04"/>
    <w:rsid w:val="00EC292F"/>
    <w:rsid w:val="00ED1FEC"/>
    <w:rsid w:val="00EE0424"/>
    <w:rsid w:val="00EF10F2"/>
    <w:rsid w:val="00EF7D44"/>
    <w:rsid w:val="00F059B1"/>
    <w:rsid w:val="00F115EF"/>
    <w:rsid w:val="00F16198"/>
    <w:rsid w:val="00F2502E"/>
    <w:rsid w:val="00F42F4B"/>
    <w:rsid w:val="00F45E51"/>
    <w:rsid w:val="00F52810"/>
    <w:rsid w:val="00F56A4D"/>
    <w:rsid w:val="00F6012D"/>
    <w:rsid w:val="00F65910"/>
    <w:rsid w:val="00F700F0"/>
    <w:rsid w:val="00F73A0C"/>
    <w:rsid w:val="00F75D08"/>
    <w:rsid w:val="00F80D7F"/>
    <w:rsid w:val="00F953B3"/>
    <w:rsid w:val="00FB724F"/>
    <w:rsid w:val="00FD00FD"/>
    <w:rsid w:val="00FD1F45"/>
    <w:rsid w:val="00FE37CF"/>
    <w:rsid w:val="00FF0D6E"/>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7B698"/>
  <w15:chartTrackingRefBased/>
  <w15:docId w15:val="{573A6AB0-5356-4A87-BA0D-7749803F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166F6"/>
    <w:rPr>
      <w:rFonts w:ascii="Calibri" w:eastAsiaTheme="minorHAns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semiHidden/>
    <w:unhideWhenUsed/>
    <w:rsid w:val="00763C34"/>
    <w:rPr>
      <w:sz w:val="16"/>
      <w:szCs w:val="16"/>
    </w:rPr>
  </w:style>
  <w:style w:type="paragraph" w:styleId="Jegyzetszveg">
    <w:name w:val="annotation text"/>
    <w:basedOn w:val="Norml"/>
    <w:link w:val="JegyzetszvegChar"/>
    <w:semiHidden/>
    <w:unhideWhenUsed/>
    <w:rsid w:val="00763C34"/>
    <w:rPr>
      <w:sz w:val="20"/>
      <w:szCs w:val="20"/>
    </w:rPr>
  </w:style>
  <w:style w:type="character" w:customStyle="1" w:styleId="JegyzetszvegChar">
    <w:name w:val="Jegyzetszöveg Char"/>
    <w:basedOn w:val="Bekezdsalapbettpusa"/>
    <w:link w:val="Jegyzetszveg"/>
    <w:semiHidden/>
    <w:rsid w:val="00763C34"/>
    <w:rPr>
      <w:rFonts w:ascii="Calibri" w:eastAsiaTheme="minorHAnsi" w:hAnsi="Calibri" w:cs="Calibri"/>
      <w:lang w:eastAsia="en-US"/>
    </w:rPr>
  </w:style>
  <w:style w:type="paragraph" w:styleId="Megjegyzstrgya">
    <w:name w:val="annotation subject"/>
    <w:basedOn w:val="Jegyzetszveg"/>
    <w:next w:val="Jegyzetszveg"/>
    <w:link w:val="MegjegyzstrgyaChar"/>
    <w:semiHidden/>
    <w:unhideWhenUsed/>
    <w:rsid w:val="00763C34"/>
    <w:rPr>
      <w:b/>
      <w:bCs/>
    </w:rPr>
  </w:style>
  <w:style w:type="character" w:customStyle="1" w:styleId="MegjegyzstrgyaChar">
    <w:name w:val="Megjegyzés tárgya Char"/>
    <w:basedOn w:val="JegyzetszvegChar"/>
    <w:link w:val="Megjegyzstrgya"/>
    <w:semiHidden/>
    <w:rsid w:val="00763C34"/>
    <w:rPr>
      <w:rFonts w:ascii="Calibri" w:eastAsiaTheme="minorHAnsi" w:hAnsi="Calibri" w:cs="Calibri"/>
      <w:b/>
      <w:bCs/>
      <w:lang w:eastAsia="en-US"/>
    </w:rPr>
  </w:style>
  <w:style w:type="paragraph" w:styleId="Buborkszveg">
    <w:name w:val="Balloon Text"/>
    <w:basedOn w:val="Norml"/>
    <w:link w:val="BuborkszvegChar"/>
    <w:semiHidden/>
    <w:unhideWhenUsed/>
    <w:rsid w:val="00763C34"/>
    <w:rPr>
      <w:rFonts w:ascii="Segoe UI" w:hAnsi="Segoe UI" w:cs="Segoe UI"/>
      <w:sz w:val="18"/>
      <w:szCs w:val="18"/>
    </w:rPr>
  </w:style>
  <w:style w:type="character" w:customStyle="1" w:styleId="BuborkszvegChar">
    <w:name w:val="Buborékszöveg Char"/>
    <w:basedOn w:val="Bekezdsalapbettpusa"/>
    <w:link w:val="Buborkszveg"/>
    <w:semiHidden/>
    <w:rsid w:val="00763C34"/>
    <w:rPr>
      <w:rFonts w:ascii="Segoe UI" w:eastAsiaTheme="minorHAnsi" w:hAnsi="Segoe UI" w:cs="Segoe UI"/>
      <w:sz w:val="18"/>
      <w:szCs w:val="18"/>
      <w:lang w:eastAsia="en-US"/>
    </w:rPr>
  </w:style>
  <w:style w:type="character" w:styleId="Hiperhivatkozs">
    <w:name w:val="Hyperlink"/>
    <w:basedOn w:val="Bekezdsalapbettpusa"/>
    <w:unhideWhenUsed/>
    <w:rsid w:val="00CB2C0F"/>
    <w:rPr>
      <w:color w:val="0000FF" w:themeColor="hyperlink"/>
      <w:u w:val="single"/>
    </w:rPr>
  </w:style>
  <w:style w:type="character" w:customStyle="1" w:styleId="UnresolvedMention">
    <w:name w:val="Unresolved Mention"/>
    <w:basedOn w:val="Bekezdsalapbettpusa"/>
    <w:uiPriority w:val="99"/>
    <w:semiHidden/>
    <w:unhideWhenUsed/>
    <w:rsid w:val="00CB2C0F"/>
    <w:rPr>
      <w:color w:val="808080"/>
      <w:shd w:val="clear" w:color="auto" w:fill="E6E6E6"/>
    </w:rPr>
  </w:style>
  <w:style w:type="table" w:styleId="Rcsostblzat">
    <w:name w:val="Table Grid"/>
    <w:basedOn w:val="Normltblzat"/>
    <w:rsid w:val="00F7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4857">
      <w:bodyDiv w:val="1"/>
      <w:marLeft w:val="0"/>
      <w:marRight w:val="0"/>
      <w:marTop w:val="0"/>
      <w:marBottom w:val="0"/>
      <w:divBdr>
        <w:top w:val="none" w:sz="0" w:space="0" w:color="auto"/>
        <w:left w:val="none" w:sz="0" w:space="0" w:color="auto"/>
        <w:bottom w:val="none" w:sz="0" w:space="0" w:color="auto"/>
        <w:right w:val="none" w:sz="0" w:space="0" w:color="auto"/>
      </w:divBdr>
    </w:div>
    <w:div w:id="773063452">
      <w:bodyDiv w:val="1"/>
      <w:marLeft w:val="0"/>
      <w:marRight w:val="0"/>
      <w:marTop w:val="0"/>
      <w:marBottom w:val="0"/>
      <w:divBdr>
        <w:top w:val="none" w:sz="0" w:space="0" w:color="auto"/>
        <w:left w:val="none" w:sz="0" w:space="0" w:color="auto"/>
        <w:bottom w:val="none" w:sz="0" w:space="0" w:color="auto"/>
        <w:right w:val="none" w:sz="0" w:space="0" w:color="auto"/>
      </w:divBdr>
    </w:div>
    <w:div w:id="876509975">
      <w:bodyDiv w:val="1"/>
      <w:marLeft w:val="0"/>
      <w:marRight w:val="0"/>
      <w:marTop w:val="0"/>
      <w:marBottom w:val="0"/>
      <w:divBdr>
        <w:top w:val="none" w:sz="0" w:space="0" w:color="auto"/>
        <w:left w:val="none" w:sz="0" w:space="0" w:color="auto"/>
        <w:bottom w:val="none" w:sz="0" w:space="0" w:color="auto"/>
        <w:right w:val="none" w:sz="0" w:space="0" w:color="auto"/>
      </w:divBdr>
    </w:div>
    <w:div w:id="1051075462">
      <w:bodyDiv w:val="1"/>
      <w:marLeft w:val="0"/>
      <w:marRight w:val="0"/>
      <w:marTop w:val="0"/>
      <w:marBottom w:val="0"/>
      <w:divBdr>
        <w:top w:val="none" w:sz="0" w:space="0" w:color="auto"/>
        <w:left w:val="none" w:sz="0" w:space="0" w:color="auto"/>
        <w:bottom w:val="none" w:sz="0" w:space="0" w:color="auto"/>
        <w:right w:val="none" w:sz="0" w:space="0" w:color="auto"/>
      </w:divBdr>
    </w:div>
    <w:div w:id="1110318483">
      <w:bodyDiv w:val="1"/>
      <w:marLeft w:val="0"/>
      <w:marRight w:val="0"/>
      <w:marTop w:val="0"/>
      <w:marBottom w:val="0"/>
      <w:divBdr>
        <w:top w:val="none" w:sz="0" w:space="0" w:color="auto"/>
        <w:left w:val="none" w:sz="0" w:space="0" w:color="auto"/>
        <w:bottom w:val="none" w:sz="0" w:space="0" w:color="auto"/>
        <w:right w:val="none" w:sz="0" w:space="0" w:color="auto"/>
      </w:divBdr>
    </w:div>
    <w:div w:id="1183320305">
      <w:bodyDiv w:val="1"/>
      <w:marLeft w:val="0"/>
      <w:marRight w:val="0"/>
      <w:marTop w:val="0"/>
      <w:marBottom w:val="0"/>
      <w:divBdr>
        <w:top w:val="none" w:sz="0" w:space="0" w:color="auto"/>
        <w:left w:val="none" w:sz="0" w:space="0" w:color="auto"/>
        <w:bottom w:val="none" w:sz="0" w:space="0" w:color="auto"/>
        <w:right w:val="none" w:sz="0" w:space="0" w:color="auto"/>
      </w:divBdr>
    </w:div>
    <w:div w:id="1725792159">
      <w:bodyDiv w:val="1"/>
      <w:marLeft w:val="0"/>
      <w:marRight w:val="0"/>
      <w:marTop w:val="0"/>
      <w:marBottom w:val="0"/>
      <w:divBdr>
        <w:top w:val="none" w:sz="0" w:space="0" w:color="auto"/>
        <w:left w:val="none" w:sz="0" w:space="0" w:color="auto"/>
        <w:bottom w:val="none" w:sz="0" w:space="0" w:color="auto"/>
        <w:right w:val="none" w:sz="0" w:space="0" w:color="auto"/>
      </w:divBdr>
      <w:divsChild>
        <w:div w:id="1509247020">
          <w:marLeft w:val="0"/>
          <w:marRight w:val="0"/>
          <w:marTop w:val="0"/>
          <w:marBottom w:val="0"/>
          <w:divBdr>
            <w:top w:val="none" w:sz="0" w:space="0" w:color="auto"/>
            <w:left w:val="none" w:sz="0" w:space="0" w:color="auto"/>
            <w:bottom w:val="none" w:sz="0" w:space="0" w:color="auto"/>
            <w:right w:val="none" w:sz="0" w:space="0" w:color="auto"/>
          </w:divBdr>
          <w:divsChild>
            <w:div w:id="1795444510">
              <w:marLeft w:val="0"/>
              <w:marRight w:val="0"/>
              <w:marTop w:val="0"/>
              <w:marBottom w:val="0"/>
              <w:divBdr>
                <w:top w:val="none" w:sz="0" w:space="0" w:color="auto"/>
                <w:left w:val="none" w:sz="0" w:space="0" w:color="auto"/>
                <w:bottom w:val="none" w:sz="0" w:space="0" w:color="auto"/>
                <w:right w:val="none" w:sz="0" w:space="0" w:color="auto"/>
              </w:divBdr>
              <w:divsChild>
                <w:div w:id="745760127">
                  <w:marLeft w:val="-225"/>
                  <w:marRight w:val="-225"/>
                  <w:marTop w:val="0"/>
                  <w:marBottom w:val="0"/>
                  <w:divBdr>
                    <w:top w:val="none" w:sz="0" w:space="0" w:color="auto"/>
                    <w:left w:val="none" w:sz="0" w:space="0" w:color="auto"/>
                    <w:bottom w:val="none" w:sz="0" w:space="0" w:color="auto"/>
                    <w:right w:val="none" w:sz="0" w:space="0" w:color="auto"/>
                  </w:divBdr>
                  <w:divsChild>
                    <w:div w:id="1337880575">
                      <w:marLeft w:val="0"/>
                      <w:marRight w:val="0"/>
                      <w:marTop w:val="0"/>
                      <w:marBottom w:val="0"/>
                      <w:divBdr>
                        <w:top w:val="none" w:sz="0" w:space="0" w:color="auto"/>
                        <w:left w:val="none" w:sz="0" w:space="0" w:color="auto"/>
                        <w:bottom w:val="none" w:sz="0" w:space="0" w:color="auto"/>
                        <w:right w:val="none" w:sz="0" w:space="0" w:color="auto"/>
                      </w:divBdr>
                      <w:divsChild>
                        <w:div w:id="209608359">
                          <w:marLeft w:val="0"/>
                          <w:marRight w:val="0"/>
                          <w:marTop w:val="0"/>
                          <w:marBottom w:val="0"/>
                          <w:divBdr>
                            <w:top w:val="none" w:sz="0" w:space="0" w:color="auto"/>
                            <w:left w:val="none" w:sz="0" w:space="0" w:color="auto"/>
                            <w:bottom w:val="none" w:sz="0" w:space="0" w:color="auto"/>
                            <w:right w:val="none" w:sz="0" w:space="0" w:color="auto"/>
                          </w:divBdr>
                          <w:divsChild>
                            <w:div w:id="1572959827">
                              <w:marLeft w:val="0"/>
                              <w:marRight w:val="0"/>
                              <w:marTop w:val="0"/>
                              <w:marBottom w:val="0"/>
                              <w:divBdr>
                                <w:top w:val="none" w:sz="0" w:space="0" w:color="auto"/>
                                <w:left w:val="none" w:sz="0" w:space="0" w:color="auto"/>
                                <w:bottom w:val="none" w:sz="0" w:space="0" w:color="auto"/>
                                <w:right w:val="none" w:sz="0" w:space="0" w:color="auto"/>
                              </w:divBdr>
                              <w:divsChild>
                                <w:div w:id="502667655">
                                  <w:marLeft w:val="-225"/>
                                  <w:marRight w:val="-225"/>
                                  <w:marTop w:val="0"/>
                                  <w:marBottom w:val="0"/>
                                  <w:divBdr>
                                    <w:top w:val="none" w:sz="0" w:space="0" w:color="auto"/>
                                    <w:left w:val="none" w:sz="0" w:space="0" w:color="auto"/>
                                    <w:bottom w:val="none" w:sz="0" w:space="0" w:color="auto"/>
                                    <w:right w:val="none" w:sz="0" w:space="0" w:color="auto"/>
                                  </w:divBdr>
                                  <w:divsChild>
                                    <w:div w:id="655844123">
                                      <w:marLeft w:val="0"/>
                                      <w:marRight w:val="0"/>
                                      <w:marTop w:val="0"/>
                                      <w:marBottom w:val="0"/>
                                      <w:divBdr>
                                        <w:top w:val="none" w:sz="0" w:space="0" w:color="auto"/>
                                        <w:left w:val="none" w:sz="0" w:space="0" w:color="auto"/>
                                        <w:bottom w:val="none" w:sz="0" w:space="0" w:color="auto"/>
                                        <w:right w:val="none" w:sz="0" w:space="0" w:color="auto"/>
                                      </w:divBdr>
                                      <w:divsChild>
                                        <w:div w:id="850528144">
                                          <w:marLeft w:val="0"/>
                                          <w:marRight w:val="0"/>
                                          <w:marTop w:val="0"/>
                                          <w:marBottom w:val="0"/>
                                          <w:divBdr>
                                            <w:top w:val="none" w:sz="0" w:space="0" w:color="auto"/>
                                            <w:left w:val="none" w:sz="0" w:space="0" w:color="auto"/>
                                            <w:bottom w:val="none" w:sz="0" w:space="0" w:color="auto"/>
                                            <w:right w:val="none" w:sz="0" w:space="0" w:color="auto"/>
                                          </w:divBdr>
                                          <w:divsChild>
                                            <w:div w:id="1908298983">
                                              <w:marLeft w:val="0"/>
                                              <w:marRight w:val="0"/>
                                              <w:marTop w:val="0"/>
                                              <w:marBottom w:val="0"/>
                                              <w:divBdr>
                                                <w:top w:val="none" w:sz="0" w:space="0" w:color="auto"/>
                                                <w:left w:val="none" w:sz="0" w:space="0" w:color="auto"/>
                                                <w:bottom w:val="none" w:sz="0" w:space="0" w:color="auto"/>
                                                <w:right w:val="none" w:sz="0" w:space="0" w:color="auto"/>
                                              </w:divBdr>
                                              <w:divsChild>
                                                <w:div w:id="871529213">
                                                  <w:marLeft w:val="0"/>
                                                  <w:marRight w:val="0"/>
                                                  <w:marTop w:val="0"/>
                                                  <w:marBottom w:val="0"/>
                                                  <w:divBdr>
                                                    <w:top w:val="none" w:sz="0" w:space="0" w:color="auto"/>
                                                    <w:left w:val="none" w:sz="0" w:space="0" w:color="auto"/>
                                                    <w:bottom w:val="none" w:sz="0" w:space="0" w:color="auto"/>
                                                    <w:right w:val="none" w:sz="0" w:space="0" w:color="auto"/>
                                                  </w:divBdr>
                                                  <w:divsChild>
                                                    <w:div w:id="948463815">
                                                      <w:marLeft w:val="0"/>
                                                      <w:marRight w:val="0"/>
                                                      <w:marTop w:val="0"/>
                                                      <w:marBottom w:val="0"/>
                                                      <w:divBdr>
                                                        <w:top w:val="none" w:sz="0" w:space="0" w:color="auto"/>
                                                        <w:left w:val="none" w:sz="0" w:space="0" w:color="auto"/>
                                                        <w:bottom w:val="none" w:sz="0" w:space="0" w:color="auto"/>
                                                        <w:right w:val="none" w:sz="0" w:space="0" w:color="auto"/>
                                                      </w:divBdr>
                                                      <w:divsChild>
                                                        <w:div w:id="9475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6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universitiesuk.ac.uk%2f&amp;data=01%7c01%7cgareth.morgan%40universitiesuk.ac.uk%7cc7b8ff789c05486c9e9308d3d67f9eca%7cb66c9f751b5f4d6280ff8ac626f15ced%7c0&amp;sdata=575zbbcXEHC%2b0zZOAtPXoRplUUJzC%2faAuzyoop6cKRw%3d" TargetMode="External"/><Relationship Id="rId3" Type="http://schemas.openxmlformats.org/officeDocument/2006/relationships/settings" Target="settings.xml"/><Relationship Id="rId7" Type="http://schemas.openxmlformats.org/officeDocument/2006/relationships/hyperlink" Target="https://emea01.safelinks.protection.outlook.com/?url=http%3a%2f%2fwww.universities-scotland.ac.uk%2f&amp;data=01%7c01%7cgareth.morgan%40universitiesuk.ac.uk%7cc7b8ff789c05486c9e9308d3d67f9eca%7cb66c9f751b5f4d6280ff8ac626f15ced%7c0&amp;sdata=Q3cYmkg%2fkrK28H1DS%2fiAhcngZW2CtV0ZRdmbhruJ9ME%3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mea01.safelinks.protection.outlook.com/?url=http%3a%2f%2fwww.uniswales.ac.uk%2f&amp;data=01%7c01%7cgareth.morgan%40universitiesuk.ac.uk%7cc7b8ff789c05486c9e9308d3d67f9eca%7cb66c9f751b5f4d6280ff8ac626f15ced%7c0&amp;sdata=YLgnNtl4xAKjmchtjRVw5GCyb2DgyFn%2btuh6bg%2fLN5k%3d" TargetMode="External"/><Relationship Id="rId5" Type="http://schemas.openxmlformats.org/officeDocument/2006/relationships/hyperlink" Target="https://emea01.safelinks.protection.outlook.com/?url=http%3a%2f%2fwww.universitiesuk.ac.uk%2fabout%2fPages%2fmember-institutions.aspx&amp;data=01%7c01%7cgareth.morgan%40universitiesuk.ac.uk%7cc7b8ff789c05486c9e9308d3d67f9eca%7cb66c9f751b5f4d6280ff8ac626f15ced%7c0&amp;sdata=HZo0mhA1oD3ib1h852%2fRzrZD1iHBe9pu5cQL3OaAs3k%3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DB26-965C-461F-9483-512BB308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877</Words>
  <Characters>6053</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Fanni</cp:lastModifiedBy>
  <cp:revision>4</cp:revision>
  <dcterms:created xsi:type="dcterms:W3CDTF">2017-10-25T14:33:00Z</dcterms:created>
  <dcterms:modified xsi:type="dcterms:W3CDTF">2017-10-25T15:17:00Z</dcterms:modified>
</cp:coreProperties>
</file>